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8A4944" w14:textId="77777777" w:rsidR="003D7C89" w:rsidRDefault="003D7C89">
      <w:pPr>
        <w:rPr>
          <w:sz w:val="28"/>
        </w:rPr>
      </w:pPr>
      <w:r>
        <w:rPr>
          <w:sz w:val="28"/>
        </w:rPr>
        <w:t>Motion for Summary Judgment</w:t>
      </w:r>
    </w:p>
    <w:p w14:paraId="7D299A8E" w14:textId="77777777" w:rsidR="003D7C89" w:rsidRDefault="003D7C89">
      <w:pPr>
        <w:rPr>
          <w:sz w:val="28"/>
        </w:rPr>
      </w:pPr>
      <w:r>
        <w:rPr>
          <w:sz w:val="28"/>
        </w:rPr>
        <w:t>March 16</w:t>
      </w:r>
      <w:r w:rsidRPr="003D7C89">
        <w:rPr>
          <w:sz w:val="28"/>
          <w:vertAlign w:val="superscript"/>
        </w:rPr>
        <w:t>th</w:t>
      </w:r>
      <w:r>
        <w:rPr>
          <w:sz w:val="28"/>
        </w:rPr>
        <w:t xml:space="preserve"> 2012</w:t>
      </w:r>
    </w:p>
    <w:p w14:paraId="401B2628" w14:textId="77777777" w:rsidR="003D7C89" w:rsidRDefault="003D7C89">
      <w:pPr>
        <w:rPr>
          <w:sz w:val="28"/>
        </w:rPr>
      </w:pPr>
      <w:r>
        <w:rPr>
          <w:sz w:val="28"/>
        </w:rPr>
        <w:t xml:space="preserve">Professor </w:t>
      </w:r>
      <w:r w:rsidR="00032137">
        <w:rPr>
          <w:rFonts w:cs="Times New Roman"/>
          <w:sz w:val="28"/>
          <w:szCs w:val="28"/>
        </w:rPr>
        <w:t>&lt;redacted&gt;&lt;/redacted&gt;</w:t>
      </w:r>
    </w:p>
    <w:p w14:paraId="6C93AE03" w14:textId="77777777" w:rsidR="003D7C89" w:rsidRDefault="00032137">
      <w:pPr>
        <w:rPr>
          <w:sz w:val="28"/>
        </w:rPr>
      </w:pPr>
      <w:r>
        <w:rPr>
          <w:rFonts w:cs="Times New Roman"/>
          <w:sz w:val="28"/>
          <w:szCs w:val="28"/>
        </w:rPr>
        <w:t>&lt;redacted&gt;&lt;/redacted&gt;</w:t>
      </w:r>
    </w:p>
    <w:p w14:paraId="78878EFD" w14:textId="77777777" w:rsidR="003D7C89" w:rsidRDefault="003D7C89">
      <w:pPr>
        <w:rPr>
          <w:sz w:val="28"/>
        </w:rPr>
      </w:pPr>
      <w:r>
        <w:rPr>
          <w:sz w:val="28"/>
        </w:rPr>
        <w:t xml:space="preserve">I certify that the attached document contains </w:t>
      </w:r>
      <w:r w:rsidR="00D20B7D">
        <w:rPr>
          <w:sz w:val="28"/>
        </w:rPr>
        <w:t>3892</w:t>
      </w:r>
      <w:r w:rsidR="00817EB9">
        <w:rPr>
          <w:sz w:val="28"/>
        </w:rPr>
        <w:t xml:space="preserve"> words.  </w:t>
      </w:r>
    </w:p>
    <w:p w14:paraId="03858151" w14:textId="77777777" w:rsidR="003D7C89" w:rsidRDefault="003D7C89">
      <w:pPr>
        <w:rPr>
          <w:sz w:val="28"/>
        </w:rPr>
      </w:pPr>
    </w:p>
    <w:p w14:paraId="33BEA837" w14:textId="77777777" w:rsidR="003D7C89" w:rsidRDefault="003D7C89">
      <w:pPr>
        <w:rPr>
          <w:sz w:val="28"/>
        </w:rPr>
      </w:pPr>
    </w:p>
    <w:p w14:paraId="34480AC4" w14:textId="77777777" w:rsidR="003D7C89" w:rsidRDefault="003D7C89">
      <w:pPr>
        <w:rPr>
          <w:sz w:val="28"/>
        </w:rPr>
      </w:pPr>
    </w:p>
    <w:p w14:paraId="4AD1D14D" w14:textId="77777777" w:rsidR="003D7C89" w:rsidRDefault="003D7C89">
      <w:pPr>
        <w:rPr>
          <w:sz w:val="28"/>
        </w:rPr>
      </w:pPr>
    </w:p>
    <w:p w14:paraId="6E57577A" w14:textId="77777777" w:rsidR="003D7C89" w:rsidRDefault="003D7C89">
      <w:pPr>
        <w:rPr>
          <w:sz w:val="28"/>
        </w:rPr>
      </w:pPr>
    </w:p>
    <w:p w14:paraId="27C3E1BA" w14:textId="77777777" w:rsidR="003D7C89" w:rsidRDefault="003D7C89">
      <w:pPr>
        <w:rPr>
          <w:sz w:val="28"/>
        </w:rPr>
      </w:pPr>
    </w:p>
    <w:p w14:paraId="20B76088" w14:textId="77777777" w:rsidR="003D7C89" w:rsidRDefault="003D7C89">
      <w:pPr>
        <w:rPr>
          <w:sz w:val="28"/>
        </w:rPr>
      </w:pPr>
    </w:p>
    <w:p w14:paraId="35FF1195" w14:textId="77777777" w:rsidR="003D7C89" w:rsidRDefault="003D7C89">
      <w:pPr>
        <w:rPr>
          <w:sz w:val="28"/>
        </w:rPr>
      </w:pPr>
    </w:p>
    <w:p w14:paraId="1552423F" w14:textId="77777777" w:rsidR="003D7C89" w:rsidRDefault="003D7C89">
      <w:pPr>
        <w:rPr>
          <w:sz w:val="28"/>
        </w:rPr>
      </w:pPr>
    </w:p>
    <w:p w14:paraId="0FC41872" w14:textId="77777777" w:rsidR="003D7C89" w:rsidRDefault="003D7C89">
      <w:pPr>
        <w:rPr>
          <w:sz w:val="28"/>
        </w:rPr>
      </w:pPr>
    </w:p>
    <w:p w14:paraId="70EA91AC" w14:textId="77777777" w:rsidR="003D7C89" w:rsidRDefault="003D7C89">
      <w:pPr>
        <w:rPr>
          <w:sz w:val="28"/>
        </w:rPr>
      </w:pPr>
    </w:p>
    <w:p w14:paraId="71E35F87" w14:textId="77777777" w:rsidR="003D7C89" w:rsidRDefault="003D7C89">
      <w:pPr>
        <w:rPr>
          <w:sz w:val="28"/>
        </w:rPr>
      </w:pPr>
    </w:p>
    <w:p w14:paraId="3AD4BB8C" w14:textId="77777777" w:rsidR="003D7C89" w:rsidRDefault="003D7C89">
      <w:pPr>
        <w:rPr>
          <w:sz w:val="28"/>
        </w:rPr>
      </w:pPr>
    </w:p>
    <w:p w14:paraId="0E2BCD4B" w14:textId="77777777" w:rsidR="003D7C89" w:rsidRDefault="003D7C89">
      <w:pPr>
        <w:rPr>
          <w:sz w:val="28"/>
        </w:rPr>
      </w:pPr>
    </w:p>
    <w:p w14:paraId="416F6B25" w14:textId="77777777" w:rsidR="003D7C89" w:rsidRDefault="003D7C89">
      <w:pPr>
        <w:rPr>
          <w:sz w:val="28"/>
        </w:rPr>
      </w:pPr>
    </w:p>
    <w:p w14:paraId="6A6E4D6B" w14:textId="77777777" w:rsidR="003D7C89" w:rsidRDefault="003D7C89">
      <w:pPr>
        <w:rPr>
          <w:sz w:val="28"/>
        </w:rPr>
      </w:pPr>
    </w:p>
    <w:p w14:paraId="249D000D" w14:textId="77777777" w:rsidR="003D7C89" w:rsidRDefault="003D7C89">
      <w:pPr>
        <w:rPr>
          <w:sz w:val="28"/>
        </w:rPr>
      </w:pPr>
    </w:p>
    <w:p w14:paraId="3617C811" w14:textId="77777777" w:rsidR="003D7C89" w:rsidRDefault="003D7C89">
      <w:pPr>
        <w:rPr>
          <w:sz w:val="28"/>
        </w:rPr>
      </w:pPr>
    </w:p>
    <w:p w14:paraId="496309BE" w14:textId="77777777" w:rsidR="003D7C89" w:rsidRDefault="003D7C89">
      <w:pPr>
        <w:rPr>
          <w:sz w:val="28"/>
        </w:rPr>
      </w:pPr>
    </w:p>
    <w:p w14:paraId="7779A87E" w14:textId="77777777" w:rsidR="003D7C89" w:rsidRDefault="003D7C89">
      <w:pPr>
        <w:rPr>
          <w:sz w:val="28"/>
        </w:rPr>
      </w:pPr>
    </w:p>
    <w:p w14:paraId="1141EE40" w14:textId="77777777" w:rsidR="003D7C89" w:rsidRDefault="003D7C89">
      <w:pPr>
        <w:rPr>
          <w:sz w:val="28"/>
        </w:rPr>
      </w:pPr>
    </w:p>
    <w:p w14:paraId="295DC61F" w14:textId="77777777" w:rsidR="003D7C89" w:rsidRDefault="003D7C89">
      <w:pPr>
        <w:rPr>
          <w:sz w:val="28"/>
        </w:rPr>
      </w:pPr>
    </w:p>
    <w:p w14:paraId="0D8667EF" w14:textId="77777777" w:rsidR="003D7C89" w:rsidRDefault="003D7C89">
      <w:pPr>
        <w:rPr>
          <w:sz w:val="28"/>
        </w:rPr>
      </w:pPr>
    </w:p>
    <w:p w14:paraId="784DF90A" w14:textId="77777777" w:rsidR="003D7C89" w:rsidRDefault="003D7C89">
      <w:pPr>
        <w:rPr>
          <w:sz w:val="28"/>
        </w:rPr>
      </w:pPr>
    </w:p>
    <w:p w14:paraId="6257DDD5" w14:textId="77777777" w:rsidR="003D7C89" w:rsidRDefault="003D7C89">
      <w:pPr>
        <w:rPr>
          <w:sz w:val="28"/>
        </w:rPr>
      </w:pPr>
    </w:p>
    <w:p w14:paraId="5FE60F1E" w14:textId="77777777" w:rsidR="003D7C89" w:rsidRDefault="003D7C89">
      <w:pPr>
        <w:rPr>
          <w:sz w:val="28"/>
        </w:rPr>
      </w:pPr>
    </w:p>
    <w:p w14:paraId="17DECA77" w14:textId="77777777" w:rsidR="003D7C89" w:rsidRDefault="003D7C89">
      <w:pPr>
        <w:rPr>
          <w:sz w:val="28"/>
        </w:rPr>
      </w:pPr>
    </w:p>
    <w:p w14:paraId="590A0588" w14:textId="77777777" w:rsidR="003D7C89" w:rsidRDefault="003D7C89">
      <w:pPr>
        <w:rPr>
          <w:sz w:val="28"/>
        </w:rPr>
      </w:pPr>
    </w:p>
    <w:p w14:paraId="70830520" w14:textId="77777777" w:rsidR="003D7C89" w:rsidRDefault="003D7C89">
      <w:pPr>
        <w:rPr>
          <w:sz w:val="28"/>
        </w:rPr>
      </w:pPr>
    </w:p>
    <w:p w14:paraId="6D688AD8" w14:textId="77777777" w:rsidR="003D7C89" w:rsidRDefault="003D7C89">
      <w:pPr>
        <w:rPr>
          <w:sz w:val="28"/>
        </w:rPr>
      </w:pPr>
    </w:p>
    <w:p w14:paraId="5EA361CD" w14:textId="77777777" w:rsidR="003D7C89" w:rsidRDefault="003D7C89">
      <w:pPr>
        <w:rPr>
          <w:sz w:val="28"/>
        </w:rPr>
      </w:pPr>
    </w:p>
    <w:p w14:paraId="3CEBCD84" w14:textId="77777777" w:rsidR="003D7C89" w:rsidRDefault="003D7C89">
      <w:pPr>
        <w:rPr>
          <w:sz w:val="28"/>
        </w:rPr>
      </w:pPr>
    </w:p>
    <w:p w14:paraId="3D3804D7" w14:textId="77777777" w:rsidR="003D7C89" w:rsidRDefault="003D7C89" w:rsidP="003D7C89">
      <w:pPr>
        <w:spacing w:line="480" w:lineRule="auto"/>
        <w:rPr>
          <w:sz w:val="28"/>
        </w:rPr>
      </w:pPr>
    </w:p>
    <w:p w14:paraId="291E7550" w14:textId="77777777" w:rsidR="003D7C89" w:rsidRDefault="003D7C89" w:rsidP="003D7C89">
      <w:pPr>
        <w:spacing w:line="480" w:lineRule="auto"/>
        <w:rPr>
          <w:sz w:val="28"/>
        </w:rPr>
      </w:pPr>
    </w:p>
    <w:p w14:paraId="1087434D" w14:textId="77777777" w:rsidR="003D7C89" w:rsidRDefault="003D7C89" w:rsidP="003D7C89">
      <w:pPr>
        <w:rPr>
          <w:sz w:val="28"/>
        </w:rPr>
      </w:pPr>
      <w:r>
        <w:rPr>
          <w:sz w:val="28"/>
        </w:rPr>
        <w:lastRenderedPageBreak/>
        <w:t>STATE OF MINNESOTA</w:t>
      </w:r>
      <w:r>
        <w:rPr>
          <w:sz w:val="28"/>
        </w:rPr>
        <w:tab/>
      </w:r>
      <w:r>
        <w:rPr>
          <w:sz w:val="28"/>
        </w:rPr>
        <w:tab/>
      </w:r>
      <w:r>
        <w:rPr>
          <w:sz w:val="28"/>
        </w:rPr>
        <w:tab/>
      </w:r>
      <w:r>
        <w:rPr>
          <w:sz w:val="28"/>
        </w:rPr>
        <w:tab/>
        <w:t xml:space="preserve">        </w:t>
      </w:r>
      <w:r w:rsidR="00130294">
        <w:rPr>
          <w:sz w:val="28"/>
        </w:rPr>
        <w:tab/>
      </w:r>
      <w:r w:rsidR="00130294">
        <w:rPr>
          <w:sz w:val="28"/>
        </w:rPr>
        <w:tab/>
      </w:r>
      <w:r w:rsidR="00130294">
        <w:rPr>
          <w:sz w:val="28"/>
        </w:rPr>
        <w:tab/>
        <w:t xml:space="preserve">    </w:t>
      </w:r>
      <w:r>
        <w:rPr>
          <w:sz w:val="28"/>
        </w:rPr>
        <w:t>DISTRICT COURT</w:t>
      </w:r>
    </w:p>
    <w:p w14:paraId="302D8E28" w14:textId="77777777" w:rsidR="003D7C89" w:rsidRDefault="003D7C89" w:rsidP="003D7C89">
      <w:pPr>
        <w:rPr>
          <w:sz w:val="28"/>
        </w:rPr>
      </w:pPr>
      <w:r>
        <w:rPr>
          <w:sz w:val="28"/>
        </w:rPr>
        <w:tab/>
      </w:r>
      <w:r>
        <w:rPr>
          <w:sz w:val="28"/>
        </w:rPr>
        <w:tab/>
      </w:r>
      <w:r>
        <w:rPr>
          <w:sz w:val="28"/>
        </w:rPr>
        <w:tab/>
      </w:r>
      <w:r>
        <w:rPr>
          <w:sz w:val="28"/>
        </w:rPr>
        <w:tab/>
      </w:r>
      <w:r>
        <w:rPr>
          <w:sz w:val="28"/>
        </w:rPr>
        <w:tab/>
      </w:r>
      <w:r>
        <w:rPr>
          <w:sz w:val="28"/>
        </w:rPr>
        <w:tab/>
        <w:t xml:space="preserve">       </w:t>
      </w:r>
      <w:r w:rsidR="00130294">
        <w:rPr>
          <w:sz w:val="28"/>
        </w:rPr>
        <w:tab/>
      </w:r>
      <w:r w:rsidR="00130294">
        <w:rPr>
          <w:sz w:val="28"/>
        </w:rPr>
        <w:tab/>
      </w:r>
      <w:r w:rsidR="00130294">
        <w:rPr>
          <w:sz w:val="28"/>
        </w:rPr>
        <w:tab/>
      </w:r>
      <w:r w:rsidR="00130294">
        <w:rPr>
          <w:sz w:val="28"/>
        </w:rPr>
        <w:tab/>
        <w:t xml:space="preserve"> </w:t>
      </w:r>
      <w:r>
        <w:rPr>
          <w:sz w:val="28"/>
        </w:rPr>
        <w:t>FOURTH JUDICIAL DISTRICT</w:t>
      </w:r>
    </w:p>
    <w:p w14:paraId="5EB35C50" w14:textId="77777777" w:rsidR="003D7C89" w:rsidRDefault="003D7C89" w:rsidP="003D7C89">
      <w:pPr>
        <w:rPr>
          <w:sz w:val="28"/>
        </w:rPr>
      </w:pPr>
      <w:r>
        <w:rPr>
          <w:sz w:val="28"/>
        </w:rPr>
        <w:t>COUNTY OF HENNEPIN</w:t>
      </w:r>
      <w:r>
        <w:rPr>
          <w:sz w:val="28"/>
        </w:rPr>
        <w:tab/>
      </w:r>
      <w:r>
        <w:rPr>
          <w:sz w:val="28"/>
        </w:rPr>
        <w:tab/>
      </w:r>
      <w:r w:rsidR="00130294">
        <w:rPr>
          <w:sz w:val="28"/>
        </w:rPr>
        <w:t xml:space="preserve">      </w:t>
      </w:r>
      <w:r>
        <w:rPr>
          <w:sz w:val="28"/>
        </w:rPr>
        <w:t xml:space="preserve"> CASE TYPE:  PERSONAL INJURY</w:t>
      </w:r>
    </w:p>
    <w:p w14:paraId="21E9435A" w14:textId="77777777" w:rsidR="003D7C89" w:rsidRDefault="003D7C89" w:rsidP="003D7C89">
      <w:pPr>
        <w:rPr>
          <w:sz w:val="28"/>
        </w:rPr>
      </w:pPr>
      <w:r>
        <w:rPr>
          <w:sz w:val="28"/>
        </w:rPr>
        <w:tab/>
      </w:r>
      <w:r>
        <w:rPr>
          <w:sz w:val="28"/>
        </w:rPr>
        <w:tab/>
      </w:r>
      <w:r>
        <w:rPr>
          <w:sz w:val="28"/>
        </w:rPr>
        <w:tab/>
      </w:r>
      <w:r>
        <w:rPr>
          <w:sz w:val="28"/>
        </w:rPr>
        <w:tab/>
      </w:r>
      <w:r>
        <w:rPr>
          <w:sz w:val="28"/>
        </w:rPr>
        <w:tab/>
      </w:r>
      <w:r>
        <w:rPr>
          <w:sz w:val="28"/>
        </w:rPr>
        <w:tab/>
      </w:r>
      <w:r>
        <w:rPr>
          <w:sz w:val="28"/>
        </w:rPr>
        <w:tab/>
      </w:r>
      <w:r w:rsidR="00130294">
        <w:rPr>
          <w:sz w:val="28"/>
        </w:rPr>
        <w:t xml:space="preserve"> </w:t>
      </w:r>
      <w:r w:rsidR="00130294">
        <w:rPr>
          <w:sz w:val="28"/>
        </w:rPr>
        <w:tab/>
      </w:r>
      <w:r w:rsidR="00130294">
        <w:rPr>
          <w:sz w:val="28"/>
        </w:rPr>
        <w:tab/>
      </w:r>
      <w:r w:rsidR="00130294">
        <w:rPr>
          <w:sz w:val="28"/>
        </w:rPr>
        <w:tab/>
      </w:r>
      <w:r w:rsidR="00130294">
        <w:rPr>
          <w:sz w:val="28"/>
        </w:rPr>
        <w:tab/>
      </w:r>
      <w:r>
        <w:rPr>
          <w:sz w:val="28"/>
        </w:rPr>
        <w:t>Honorable Lindy Yokanovich</w:t>
      </w:r>
    </w:p>
    <w:p w14:paraId="0CC9A8D1" w14:textId="77777777" w:rsidR="003D7C89" w:rsidRDefault="003D7C89" w:rsidP="003D7C89">
      <w:pPr>
        <w:rPr>
          <w:sz w:val="28"/>
        </w:rPr>
      </w:pPr>
      <w:r>
        <w:rPr>
          <w:sz w:val="28"/>
        </w:rPr>
        <w:tab/>
      </w:r>
      <w:r>
        <w:rPr>
          <w:sz w:val="28"/>
        </w:rPr>
        <w:tab/>
      </w:r>
      <w:r>
        <w:rPr>
          <w:sz w:val="28"/>
        </w:rPr>
        <w:tab/>
      </w:r>
      <w:r>
        <w:rPr>
          <w:sz w:val="28"/>
        </w:rPr>
        <w:tab/>
      </w:r>
      <w:r>
        <w:rPr>
          <w:sz w:val="28"/>
        </w:rPr>
        <w:tab/>
      </w:r>
      <w:r>
        <w:rPr>
          <w:sz w:val="28"/>
        </w:rPr>
        <w:tab/>
      </w:r>
      <w:r>
        <w:rPr>
          <w:sz w:val="28"/>
        </w:rPr>
        <w:tab/>
      </w:r>
      <w:r>
        <w:rPr>
          <w:sz w:val="28"/>
        </w:rPr>
        <w:tab/>
        <w:t xml:space="preserve">    </w:t>
      </w:r>
      <w:r w:rsidR="00130294">
        <w:rPr>
          <w:sz w:val="28"/>
        </w:rPr>
        <w:tab/>
      </w:r>
      <w:r w:rsidR="00130294">
        <w:rPr>
          <w:sz w:val="28"/>
        </w:rPr>
        <w:tab/>
      </w:r>
      <w:r w:rsidR="00130294">
        <w:rPr>
          <w:sz w:val="28"/>
        </w:rPr>
        <w:tab/>
      </w:r>
      <w:r w:rsidR="00130294">
        <w:rPr>
          <w:sz w:val="28"/>
        </w:rPr>
        <w:tab/>
      </w:r>
      <w:r w:rsidR="00130294">
        <w:rPr>
          <w:sz w:val="28"/>
        </w:rPr>
        <w:tab/>
      </w:r>
      <w:r w:rsidR="00130294">
        <w:rPr>
          <w:sz w:val="28"/>
        </w:rPr>
        <w:tab/>
      </w:r>
      <w:r>
        <w:rPr>
          <w:sz w:val="28"/>
        </w:rPr>
        <w:t xml:space="preserve"> File No.  09-CV-0025</w:t>
      </w:r>
    </w:p>
    <w:p w14:paraId="2F5E1A97" w14:textId="77777777" w:rsidR="003D7C89" w:rsidRDefault="003D7C89" w:rsidP="003D7C89">
      <w:pPr>
        <w:rPr>
          <w:sz w:val="28"/>
        </w:rPr>
      </w:pPr>
      <w:r>
        <w:rPr>
          <w:sz w:val="28"/>
        </w:rPr>
        <w:t>---------</w:t>
      </w:r>
      <w:r w:rsidR="00D85C1C">
        <w:rPr>
          <w:sz w:val="28"/>
        </w:rPr>
        <w:t>------------------</w:t>
      </w:r>
    </w:p>
    <w:p w14:paraId="482EE354" w14:textId="77777777" w:rsidR="00D00931" w:rsidRDefault="00D00931" w:rsidP="003D7C89">
      <w:pPr>
        <w:rPr>
          <w:sz w:val="28"/>
        </w:rPr>
      </w:pPr>
    </w:p>
    <w:p w14:paraId="49D3EA80" w14:textId="77777777" w:rsidR="00D00931" w:rsidRDefault="00D00931" w:rsidP="003D7C89">
      <w:pPr>
        <w:rPr>
          <w:sz w:val="28"/>
        </w:rPr>
      </w:pPr>
      <w:r>
        <w:rPr>
          <w:sz w:val="28"/>
        </w:rPr>
        <w:t>Peter Anderson,</w:t>
      </w:r>
    </w:p>
    <w:p w14:paraId="61D81A4C" w14:textId="77777777" w:rsidR="00D00931" w:rsidRDefault="00D00931" w:rsidP="003D7C89">
      <w:pPr>
        <w:rPr>
          <w:sz w:val="28"/>
        </w:rPr>
      </w:pPr>
    </w:p>
    <w:p w14:paraId="3A75C1BB" w14:textId="77777777" w:rsidR="00D00931" w:rsidRDefault="00D00931" w:rsidP="003D7C89">
      <w:pPr>
        <w:rPr>
          <w:sz w:val="28"/>
        </w:rPr>
      </w:pPr>
      <w:r>
        <w:rPr>
          <w:sz w:val="28"/>
        </w:rPr>
        <w:tab/>
      </w:r>
      <w:r>
        <w:rPr>
          <w:sz w:val="28"/>
        </w:rPr>
        <w:tab/>
      </w:r>
      <w:r w:rsidR="00407FED">
        <w:rPr>
          <w:sz w:val="28"/>
        </w:rPr>
        <w:t>Plaintiff</w:t>
      </w:r>
      <w:r>
        <w:rPr>
          <w:sz w:val="28"/>
        </w:rPr>
        <w:t>,</w:t>
      </w:r>
    </w:p>
    <w:p w14:paraId="529600E5" w14:textId="77777777" w:rsidR="00D00931" w:rsidRPr="00D00931" w:rsidRDefault="00976284" w:rsidP="003D7C89">
      <w:pPr>
        <w:rPr>
          <w:rFonts w:ascii="Times New Roman Bold" w:hAnsi="Times New Roman Bold"/>
          <w:b/>
          <w:sz w:val="28"/>
        </w:rPr>
      </w:pPr>
      <w:r>
        <w:rPr>
          <w:sz w:val="28"/>
        </w:rPr>
        <w:t>vs.</w:t>
      </w:r>
      <w:r w:rsidR="00D00931">
        <w:rPr>
          <w:sz w:val="28"/>
        </w:rPr>
        <w:tab/>
      </w:r>
      <w:r w:rsidR="00D00931">
        <w:rPr>
          <w:sz w:val="28"/>
        </w:rPr>
        <w:tab/>
      </w:r>
      <w:r w:rsidR="00D00931">
        <w:rPr>
          <w:sz w:val="28"/>
        </w:rPr>
        <w:tab/>
      </w:r>
      <w:r w:rsidR="00D00931">
        <w:rPr>
          <w:sz w:val="28"/>
        </w:rPr>
        <w:tab/>
      </w:r>
      <w:r w:rsidR="00D00931">
        <w:rPr>
          <w:sz w:val="28"/>
        </w:rPr>
        <w:tab/>
        <w:t xml:space="preserve">   </w:t>
      </w:r>
      <w:r w:rsidR="00130294">
        <w:rPr>
          <w:sz w:val="28"/>
        </w:rPr>
        <w:tab/>
      </w:r>
      <w:r w:rsidR="00130294">
        <w:rPr>
          <w:sz w:val="28"/>
        </w:rPr>
        <w:tab/>
        <w:t xml:space="preserve">     </w:t>
      </w:r>
      <w:r>
        <w:rPr>
          <w:sz w:val="28"/>
        </w:rPr>
        <w:tab/>
        <w:t xml:space="preserve">  </w:t>
      </w:r>
      <w:r>
        <w:rPr>
          <w:sz w:val="28"/>
        </w:rPr>
        <w:tab/>
      </w:r>
      <w:r w:rsidR="00D00931" w:rsidRPr="004F0DF0">
        <w:rPr>
          <w:rFonts w:ascii="Times New Roman Bold" w:hAnsi="Times New Roman Bold"/>
          <w:sz w:val="28"/>
        </w:rPr>
        <w:t>DEFENDANT’S MEMORANDUM</w:t>
      </w:r>
    </w:p>
    <w:p w14:paraId="5FAD227D" w14:textId="77777777" w:rsidR="00D00931" w:rsidRPr="00D00931" w:rsidRDefault="00D00931" w:rsidP="003D7C89">
      <w:pPr>
        <w:rPr>
          <w:b/>
          <w:sz w:val="28"/>
        </w:rPr>
      </w:pPr>
      <w:r>
        <w:rPr>
          <w:sz w:val="28"/>
        </w:rPr>
        <w:tab/>
      </w:r>
      <w:r>
        <w:rPr>
          <w:sz w:val="28"/>
        </w:rPr>
        <w:tab/>
      </w:r>
      <w:r>
        <w:rPr>
          <w:sz w:val="28"/>
        </w:rPr>
        <w:tab/>
      </w:r>
      <w:r>
        <w:rPr>
          <w:sz w:val="28"/>
        </w:rPr>
        <w:tab/>
      </w:r>
      <w:r>
        <w:rPr>
          <w:sz w:val="28"/>
        </w:rPr>
        <w:tab/>
        <w:t xml:space="preserve">   </w:t>
      </w:r>
      <w:r w:rsidR="00130294">
        <w:rPr>
          <w:sz w:val="28"/>
        </w:rPr>
        <w:tab/>
      </w:r>
      <w:r w:rsidR="00130294">
        <w:rPr>
          <w:sz w:val="28"/>
        </w:rPr>
        <w:tab/>
      </w:r>
      <w:r w:rsidR="00130294">
        <w:rPr>
          <w:sz w:val="28"/>
        </w:rPr>
        <w:tab/>
        <w:t xml:space="preserve">     </w:t>
      </w:r>
      <w:r w:rsidR="00976284">
        <w:rPr>
          <w:sz w:val="28"/>
        </w:rPr>
        <w:tab/>
      </w:r>
      <w:r>
        <w:rPr>
          <w:b/>
          <w:sz w:val="28"/>
        </w:rPr>
        <w:t xml:space="preserve">OF LAW IN SUPPORT OF </w:t>
      </w:r>
      <w:r w:rsidR="00976284">
        <w:rPr>
          <w:b/>
          <w:sz w:val="28"/>
        </w:rPr>
        <w:t>HER</w:t>
      </w:r>
      <w:r>
        <w:rPr>
          <w:b/>
          <w:sz w:val="28"/>
        </w:rPr>
        <w:t xml:space="preserve"> </w:t>
      </w:r>
    </w:p>
    <w:p w14:paraId="1010F253" w14:textId="77777777" w:rsidR="00D00931" w:rsidRPr="00D00931" w:rsidRDefault="00D00931" w:rsidP="003D7C89">
      <w:pPr>
        <w:rPr>
          <w:b/>
          <w:sz w:val="28"/>
        </w:rPr>
      </w:pPr>
      <w:r>
        <w:rPr>
          <w:sz w:val="28"/>
        </w:rPr>
        <w:tab/>
      </w:r>
      <w:r>
        <w:rPr>
          <w:sz w:val="28"/>
        </w:rPr>
        <w:tab/>
      </w:r>
      <w:r>
        <w:rPr>
          <w:sz w:val="28"/>
        </w:rPr>
        <w:tab/>
      </w:r>
      <w:r>
        <w:rPr>
          <w:sz w:val="28"/>
        </w:rPr>
        <w:tab/>
      </w:r>
      <w:r>
        <w:rPr>
          <w:sz w:val="28"/>
        </w:rPr>
        <w:tab/>
        <w:t xml:space="preserve">   </w:t>
      </w:r>
      <w:r w:rsidR="00130294">
        <w:rPr>
          <w:sz w:val="28"/>
        </w:rPr>
        <w:tab/>
      </w:r>
      <w:r w:rsidR="00130294">
        <w:rPr>
          <w:sz w:val="28"/>
        </w:rPr>
        <w:tab/>
      </w:r>
      <w:r w:rsidR="00130294">
        <w:rPr>
          <w:sz w:val="28"/>
        </w:rPr>
        <w:tab/>
        <w:t xml:space="preserve">     </w:t>
      </w:r>
      <w:r w:rsidR="00976284">
        <w:rPr>
          <w:sz w:val="28"/>
        </w:rPr>
        <w:tab/>
      </w:r>
      <w:r>
        <w:rPr>
          <w:b/>
          <w:sz w:val="28"/>
        </w:rPr>
        <w:t xml:space="preserve">MOTION FOR </w:t>
      </w:r>
    </w:p>
    <w:p w14:paraId="752D169E" w14:textId="77777777" w:rsidR="00D00931" w:rsidRPr="00D00931" w:rsidRDefault="00D00931" w:rsidP="003D7C89">
      <w:pPr>
        <w:rPr>
          <w:b/>
          <w:sz w:val="28"/>
        </w:rPr>
      </w:pPr>
      <w:r>
        <w:rPr>
          <w:sz w:val="28"/>
        </w:rPr>
        <w:t xml:space="preserve">Nancy Wright, </w:t>
      </w:r>
      <w:r>
        <w:rPr>
          <w:sz w:val="28"/>
        </w:rPr>
        <w:tab/>
      </w:r>
      <w:r>
        <w:rPr>
          <w:sz w:val="28"/>
        </w:rPr>
        <w:tab/>
      </w:r>
      <w:r>
        <w:rPr>
          <w:sz w:val="28"/>
        </w:rPr>
        <w:tab/>
        <w:t xml:space="preserve">   </w:t>
      </w:r>
      <w:r w:rsidR="00130294">
        <w:rPr>
          <w:sz w:val="28"/>
        </w:rPr>
        <w:tab/>
        <w:t xml:space="preserve">     </w:t>
      </w:r>
      <w:r w:rsidR="00976284">
        <w:rPr>
          <w:sz w:val="28"/>
        </w:rPr>
        <w:tab/>
      </w:r>
      <w:r>
        <w:rPr>
          <w:b/>
          <w:sz w:val="28"/>
        </w:rPr>
        <w:t>SUMMARY JUDGMENT</w:t>
      </w:r>
    </w:p>
    <w:p w14:paraId="5DC99BA4" w14:textId="77777777" w:rsidR="00D00931" w:rsidRDefault="00D00931" w:rsidP="003D7C89">
      <w:pPr>
        <w:rPr>
          <w:sz w:val="28"/>
        </w:rPr>
      </w:pPr>
    </w:p>
    <w:p w14:paraId="1A64C051" w14:textId="77777777" w:rsidR="00D00931" w:rsidRDefault="00D00931" w:rsidP="003D7C89">
      <w:pPr>
        <w:rPr>
          <w:sz w:val="28"/>
        </w:rPr>
      </w:pPr>
      <w:r>
        <w:rPr>
          <w:sz w:val="28"/>
        </w:rPr>
        <w:tab/>
      </w:r>
      <w:r>
        <w:rPr>
          <w:sz w:val="28"/>
        </w:rPr>
        <w:tab/>
        <w:t>Defendant.</w:t>
      </w:r>
    </w:p>
    <w:p w14:paraId="26329FD2" w14:textId="77777777" w:rsidR="00D00931" w:rsidRDefault="00D00931" w:rsidP="003D7C89">
      <w:pPr>
        <w:rPr>
          <w:sz w:val="28"/>
        </w:rPr>
      </w:pPr>
    </w:p>
    <w:p w14:paraId="7F29FE32" w14:textId="77777777" w:rsidR="00130294" w:rsidRDefault="00D00931" w:rsidP="003D7C89">
      <w:pPr>
        <w:rPr>
          <w:sz w:val="28"/>
        </w:rPr>
      </w:pPr>
      <w:r>
        <w:rPr>
          <w:sz w:val="28"/>
        </w:rPr>
        <w:t>--------</w:t>
      </w:r>
      <w:r w:rsidR="00D85C1C">
        <w:rPr>
          <w:sz w:val="28"/>
        </w:rPr>
        <w:t>---------------------</w:t>
      </w:r>
    </w:p>
    <w:p w14:paraId="0909CC3D" w14:textId="77777777" w:rsidR="0022564E" w:rsidRDefault="0022564E" w:rsidP="00130294">
      <w:pPr>
        <w:spacing w:line="480" w:lineRule="auto"/>
        <w:rPr>
          <w:sz w:val="28"/>
        </w:rPr>
      </w:pPr>
    </w:p>
    <w:p w14:paraId="57ECEE3D" w14:textId="77777777" w:rsidR="0022564E" w:rsidRPr="009544D2" w:rsidRDefault="0022564E" w:rsidP="0022564E">
      <w:pPr>
        <w:spacing w:line="480" w:lineRule="auto"/>
        <w:jc w:val="center"/>
        <w:rPr>
          <w:sz w:val="28"/>
        </w:rPr>
      </w:pPr>
      <w:r w:rsidRPr="002215EA">
        <w:rPr>
          <w:b/>
          <w:sz w:val="28"/>
        </w:rPr>
        <w:t>FACTS</w:t>
      </w:r>
      <w:r w:rsidRPr="002215EA">
        <w:rPr>
          <w:sz w:val="28"/>
        </w:rPr>
        <w:t xml:space="preserve"> </w:t>
      </w:r>
    </w:p>
    <w:p w14:paraId="377C8F33" w14:textId="77777777" w:rsidR="0022564E" w:rsidRDefault="0022564E" w:rsidP="0022564E">
      <w:pPr>
        <w:spacing w:line="480" w:lineRule="auto"/>
        <w:rPr>
          <w:sz w:val="28"/>
        </w:rPr>
      </w:pPr>
      <w:r>
        <w:rPr>
          <w:b/>
          <w:sz w:val="28"/>
        </w:rPr>
        <w:tab/>
      </w:r>
      <w:r>
        <w:rPr>
          <w:sz w:val="28"/>
        </w:rPr>
        <w:t xml:space="preserve">On the night of September 10, 2010 Officer Nancy Wright (Defendant) admitted Peter Anderson (Plaintiff) into the Adult Detention Division of the Sheriff’s Office, at the Sheriff’s Office Jail (“Jail).  In the process of admittance Officer Wright was charged with the duty of providing a mental health screening of the plaintiff.  Through the screening process, Officer Wright’s discretionary assessment was that the Plaintiff required no further mental heath monitoring or screening.  Upon entering his cell, the Plaintiff attempted to hang himself from the bars of the cell with his belt.  </w:t>
      </w:r>
    </w:p>
    <w:p w14:paraId="408E66BA" w14:textId="77777777" w:rsidR="0022564E" w:rsidRDefault="0022564E" w:rsidP="0022564E">
      <w:pPr>
        <w:spacing w:line="480" w:lineRule="auto"/>
        <w:ind w:firstLine="432"/>
        <w:rPr>
          <w:sz w:val="28"/>
        </w:rPr>
      </w:pPr>
      <w:r>
        <w:rPr>
          <w:sz w:val="28"/>
        </w:rPr>
        <w:t>The Plaintiff filed a complaint on October 20</w:t>
      </w:r>
      <w:r>
        <w:rPr>
          <w:sz w:val="28"/>
          <w:vertAlign w:val="superscript"/>
        </w:rPr>
        <w:t>,</w:t>
      </w:r>
      <w:r>
        <w:rPr>
          <w:sz w:val="28"/>
        </w:rPr>
        <w:t xml:space="preserve"> 2010 with the Fourth Judicial District Court alleging one count of negligence/duty to protect from foreseeable self-injury.  </w:t>
      </w:r>
      <w:r w:rsidRPr="00CC1649">
        <w:rPr>
          <w:sz w:val="28"/>
        </w:rPr>
        <w:t>Compl</w:t>
      </w:r>
      <w:r>
        <w:rPr>
          <w:i/>
          <w:sz w:val="28"/>
        </w:rPr>
        <w:t>.</w:t>
      </w:r>
      <w:r>
        <w:rPr>
          <w:sz w:val="28"/>
        </w:rPr>
        <w:t xml:space="preserve"> ¶¶ 11-14.  He maintains that he suffered permanent injuries and requests damages in excess of $50,000.  The Plaintiff also requests an award for all costs and disbursements involved in the action.  </w:t>
      </w:r>
      <w:r>
        <w:rPr>
          <w:i/>
          <w:sz w:val="28"/>
        </w:rPr>
        <w:t xml:space="preserve">Id. </w:t>
      </w:r>
      <w:r>
        <w:rPr>
          <w:sz w:val="28"/>
        </w:rPr>
        <w:t xml:space="preserve">¶ 14.  </w:t>
      </w:r>
    </w:p>
    <w:p w14:paraId="3207C730" w14:textId="77777777" w:rsidR="0022564E" w:rsidRPr="001951EC" w:rsidRDefault="0022564E" w:rsidP="0022564E">
      <w:pPr>
        <w:spacing w:line="480" w:lineRule="auto"/>
        <w:rPr>
          <w:sz w:val="28"/>
        </w:rPr>
      </w:pPr>
      <w:r>
        <w:rPr>
          <w:sz w:val="28"/>
        </w:rPr>
        <w:tab/>
        <w:t>The defense, in representation of Officer Wright, responded with an answer on November 1, 2010.  Officer Wright denied every allegation except those contained in paragraphs 2, 4 and 6.  Answer</w:t>
      </w:r>
      <w:r>
        <w:rPr>
          <w:i/>
          <w:sz w:val="28"/>
        </w:rPr>
        <w:t xml:space="preserve"> </w:t>
      </w:r>
      <w:r>
        <w:rPr>
          <w:sz w:val="28"/>
        </w:rPr>
        <w:t xml:space="preserve">¶¶ 1,2.  Officer Wright also submitted an affirmative defense to dismiss the case, pursuant to </w:t>
      </w:r>
      <w:r w:rsidR="007F35EF">
        <w:rPr>
          <w:sz w:val="28"/>
        </w:rPr>
        <w:t xml:space="preserve">the </w:t>
      </w:r>
      <w:r>
        <w:rPr>
          <w:sz w:val="28"/>
        </w:rPr>
        <w:t>Minnesota Rule</w:t>
      </w:r>
      <w:r w:rsidR="007F35EF">
        <w:rPr>
          <w:sz w:val="28"/>
        </w:rPr>
        <w:t>s</w:t>
      </w:r>
      <w:r>
        <w:rPr>
          <w:sz w:val="28"/>
        </w:rPr>
        <w:t xml:space="preserve"> of Civil Procedure, for official immunity.  </w:t>
      </w:r>
      <w:r>
        <w:rPr>
          <w:i/>
          <w:sz w:val="28"/>
        </w:rPr>
        <w:t xml:space="preserve">Id. ¶ </w:t>
      </w:r>
      <w:r>
        <w:rPr>
          <w:sz w:val="28"/>
        </w:rPr>
        <w:t xml:space="preserve">6.  Officer Wright now files a motion for summary judgment dismissing the claims with prejudice under Minnesota Rule of Civil Procedure 56.  The defense claims that there are no genuine issues of fact and Officer Wright is entitled to judgment as a matter of law that would prevent a claim of official immunity.  </w:t>
      </w:r>
      <w:r w:rsidRPr="000A6EE4">
        <w:rPr>
          <w:sz w:val="28"/>
        </w:rPr>
        <w:t>Mot</w:t>
      </w:r>
      <w:r>
        <w:rPr>
          <w:i/>
          <w:sz w:val="28"/>
        </w:rPr>
        <w:t xml:space="preserve">.  </w:t>
      </w:r>
      <w:r>
        <w:rPr>
          <w:sz w:val="28"/>
        </w:rPr>
        <w:t xml:space="preserve">¶ 1.  </w:t>
      </w:r>
    </w:p>
    <w:p w14:paraId="6F713934" w14:textId="77777777" w:rsidR="0022564E" w:rsidRDefault="0022564E" w:rsidP="0022564E">
      <w:pPr>
        <w:spacing w:line="480" w:lineRule="auto"/>
        <w:ind w:firstLine="432"/>
        <w:rPr>
          <w:sz w:val="28"/>
        </w:rPr>
      </w:pPr>
      <w:r>
        <w:rPr>
          <w:sz w:val="28"/>
        </w:rPr>
        <w:t xml:space="preserve">Officer Wright works for the Hennepin County Sheriff’s Office as an intake officer for the Sheriff’s Office Jail.  She has been with the department for ten years and in her current position for the past three years.  Stipulated Facts ¶ 3.  The office manages the Jail, which is the largest facility in the State of Minnesota.  </w:t>
      </w:r>
      <w:r w:rsidRPr="00CC1649">
        <w:rPr>
          <w:i/>
          <w:sz w:val="28"/>
        </w:rPr>
        <w:t>Id</w:t>
      </w:r>
      <w:r>
        <w:rPr>
          <w:i/>
          <w:sz w:val="28"/>
        </w:rPr>
        <w:t xml:space="preserve">. ¶ </w:t>
      </w:r>
      <w:r>
        <w:rPr>
          <w:sz w:val="28"/>
        </w:rPr>
        <w:t xml:space="preserve">4.  In 2009, the Sheriff’s Office booked more than 41,500 inmates and has a daily average of 766 inmates in custody.  </w:t>
      </w:r>
      <w:r w:rsidRPr="00CC1649">
        <w:rPr>
          <w:i/>
          <w:sz w:val="28"/>
        </w:rPr>
        <w:t>Id</w:t>
      </w:r>
      <w:r w:rsidRPr="00CC1649">
        <w:rPr>
          <w:sz w:val="28"/>
        </w:rPr>
        <w:t>.</w:t>
      </w:r>
      <w:r>
        <w:rPr>
          <w:sz w:val="28"/>
        </w:rPr>
        <w:t xml:space="preserve">  </w:t>
      </w:r>
    </w:p>
    <w:p w14:paraId="65AC65A4" w14:textId="77777777" w:rsidR="0022564E" w:rsidRDefault="0022564E" w:rsidP="0022564E">
      <w:pPr>
        <w:spacing w:line="480" w:lineRule="auto"/>
        <w:rPr>
          <w:sz w:val="28"/>
        </w:rPr>
      </w:pPr>
      <w:r>
        <w:rPr>
          <w:sz w:val="28"/>
        </w:rPr>
        <w:tab/>
        <w:t xml:space="preserve">In June 2010, the Sheriff’s Office approved a mental health screening tool (“screening tool”).  </w:t>
      </w:r>
      <w:r w:rsidRPr="00CC1649">
        <w:rPr>
          <w:i/>
          <w:sz w:val="28"/>
        </w:rPr>
        <w:t>Id</w:t>
      </w:r>
      <w:r>
        <w:rPr>
          <w:i/>
          <w:sz w:val="28"/>
        </w:rPr>
        <w:t xml:space="preserve">. </w:t>
      </w:r>
      <w:r>
        <w:rPr>
          <w:sz w:val="28"/>
        </w:rPr>
        <w:t xml:space="preserve">¶ 6.  The screening tool is used to identify “new prisoners that may have mental illness.” </w:t>
      </w:r>
      <w:r w:rsidRPr="00CC1649">
        <w:rPr>
          <w:i/>
          <w:sz w:val="28"/>
        </w:rPr>
        <w:t>Id</w:t>
      </w:r>
      <w:r>
        <w:rPr>
          <w:i/>
          <w:sz w:val="28"/>
        </w:rPr>
        <w:t>.</w:t>
      </w:r>
      <w:r>
        <w:rPr>
          <w:sz w:val="28"/>
        </w:rPr>
        <w:t xml:space="preserve"> ¶ 5.  This is one of the duties Officer Wright is charged with performing and she has received training to do so. </w:t>
      </w:r>
      <w:r w:rsidRPr="00E73CC5">
        <w:rPr>
          <w:sz w:val="28"/>
        </w:rPr>
        <w:t>Wright Dep</w:t>
      </w:r>
      <w:r>
        <w:rPr>
          <w:i/>
          <w:sz w:val="28"/>
        </w:rPr>
        <w:t>.</w:t>
      </w:r>
      <w:r>
        <w:rPr>
          <w:sz w:val="28"/>
        </w:rPr>
        <w:t xml:space="preserve"> 150.  The screening tool consists of two elements:  1) a form with a short series of questions about the inmate’s mood and the direct question of if he or she is suicidal, </w:t>
      </w:r>
      <w:r w:rsidRPr="00CC1649">
        <w:rPr>
          <w:i/>
          <w:sz w:val="28"/>
        </w:rPr>
        <w:t>id</w:t>
      </w:r>
      <w:r>
        <w:rPr>
          <w:i/>
          <w:sz w:val="28"/>
        </w:rPr>
        <w:t>.,</w:t>
      </w:r>
      <w:r>
        <w:rPr>
          <w:sz w:val="28"/>
        </w:rPr>
        <w:t xml:space="preserve"> and; 2) a policy (#15-105) for managing inmates who show signs of being suicidal, </w:t>
      </w:r>
      <w:r>
        <w:rPr>
          <w:i/>
          <w:sz w:val="28"/>
        </w:rPr>
        <w:t>id. ¶</w:t>
      </w:r>
      <w:r>
        <w:rPr>
          <w:sz w:val="28"/>
        </w:rPr>
        <w:t xml:space="preserve">7.  </w:t>
      </w:r>
    </w:p>
    <w:p w14:paraId="21C43832" w14:textId="77777777" w:rsidR="0022564E" w:rsidRDefault="0022564E" w:rsidP="0022564E">
      <w:pPr>
        <w:spacing w:line="480" w:lineRule="auto"/>
        <w:rPr>
          <w:sz w:val="28"/>
        </w:rPr>
      </w:pPr>
      <w:r>
        <w:rPr>
          <w:sz w:val="28"/>
        </w:rPr>
        <w:tab/>
        <w:t xml:space="preserve">When filling out the form an intake officer must refer an inmate for in-depth screening by a mental health professional if the inmate answers in the “affirmative to five or more questions, or responds in the affirmative to the question about where he or she is suicidal.”  </w:t>
      </w:r>
      <w:r>
        <w:rPr>
          <w:i/>
          <w:sz w:val="28"/>
        </w:rPr>
        <w:t xml:space="preserve">Id. ¶ </w:t>
      </w:r>
      <w:r>
        <w:rPr>
          <w:sz w:val="28"/>
        </w:rPr>
        <w:t xml:space="preserve">5.  The policy extends the duty of an intake officer with its language.  It states an officer shall refer the inmate for further mental health screening if “the prisoner displays outward signs or behavior indicating that he or she is extremely anxious or depressed.”  </w:t>
      </w:r>
      <w:r>
        <w:rPr>
          <w:i/>
          <w:sz w:val="28"/>
        </w:rPr>
        <w:t>Id.</w:t>
      </w:r>
      <w:r>
        <w:rPr>
          <w:sz w:val="28"/>
        </w:rPr>
        <w:t xml:space="preserve"> ¶ 7</w:t>
      </w:r>
    </w:p>
    <w:p w14:paraId="7FAC940D" w14:textId="77777777" w:rsidR="0022564E" w:rsidRDefault="0022564E" w:rsidP="0022564E">
      <w:pPr>
        <w:spacing w:line="480" w:lineRule="auto"/>
        <w:rPr>
          <w:sz w:val="28"/>
        </w:rPr>
      </w:pPr>
      <w:r>
        <w:rPr>
          <w:sz w:val="28"/>
        </w:rPr>
        <w:tab/>
        <w:t xml:space="preserve">The night of September 1, 2010 Plaintiff, was out celebrating his birthday </w:t>
      </w:r>
      <w:r w:rsidRPr="00CC1649">
        <w:rPr>
          <w:sz w:val="28"/>
        </w:rPr>
        <w:t>Pl. Dep</w:t>
      </w:r>
      <w:r>
        <w:rPr>
          <w:i/>
          <w:sz w:val="28"/>
        </w:rPr>
        <w:t>.</w:t>
      </w:r>
      <w:r>
        <w:rPr>
          <w:sz w:val="28"/>
        </w:rPr>
        <w:t xml:space="preserve"> at 10.  He was drinking and was upset about losing his job the previous day.  He had also gotten in an argument with his dad earlier in the evening because of this.  </w:t>
      </w:r>
      <w:r>
        <w:rPr>
          <w:i/>
          <w:sz w:val="28"/>
        </w:rPr>
        <w:t>Id.</w:t>
      </w:r>
      <w:r>
        <w:rPr>
          <w:sz w:val="28"/>
        </w:rPr>
        <w:t xml:space="preserve">  When Officer Joseph Hernandez ran into the Plaintiff, he was on his way to another bar and was walking with a drink in his hand.  </w:t>
      </w:r>
      <w:r>
        <w:rPr>
          <w:i/>
          <w:sz w:val="28"/>
        </w:rPr>
        <w:t>Id.</w:t>
      </w:r>
      <w:r>
        <w:rPr>
          <w:sz w:val="28"/>
        </w:rPr>
        <w:t xml:space="preserve"> at 15.  The Plaintiff was stumbling and Hernandez approached him to get him to throw away his open container.  </w:t>
      </w:r>
      <w:r w:rsidRPr="00CC1649">
        <w:rPr>
          <w:sz w:val="28"/>
        </w:rPr>
        <w:t>Hernandez Dep.</w:t>
      </w:r>
      <w:r>
        <w:rPr>
          <w:i/>
          <w:sz w:val="28"/>
        </w:rPr>
        <w:t xml:space="preserve"> </w:t>
      </w:r>
      <w:r>
        <w:rPr>
          <w:sz w:val="28"/>
        </w:rPr>
        <w:t>at 19.</w:t>
      </w:r>
    </w:p>
    <w:p w14:paraId="1AB8B847" w14:textId="77777777" w:rsidR="0022564E" w:rsidRPr="008220CA" w:rsidRDefault="0022564E" w:rsidP="0022564E">
      <w:pPr>
        <w:spacing w:line="480" w:lineRule="auto"/>
        <w:ind w:firstLine="432"/>
        <w:rPr>
          <w:sz w:val="28"/>
        </w:rPr>
      </w:pPr>
      <w:r>
        <w:rPr>
          <w:sz w:val="28"/>
        </w:rPr>
        <w:t xml:space="preserve">The Plaintiff began swearing at him and became belligerent.  Hernandez decided, at this point, to arrest the Plaintiff for public intoxication and disorderly conduct.  </w:t>
      </w:r>
      <w:r>
        <w:rPr>
          <w:i/>
          <w:sz w:val="28"/>
        </w:rPr>
        <w:t>Id.</w:t>
      </w:r>
      <w:r>
        <w:rPr>
          <w:sz w:val="28"/>
        </w:rPr>
        <w:t xml:space="preserve">  After Hernandez arrested him, the Plaintiff began crying and talking of his dad killing him.  </w:t>
      </w:r>
      <w:r>
        <w:rPr>
          <w:i/>
          <w:sz w:val="28"/>
        </w:rPr>
        <w:t xml:space="preserve">Id.  </w:t>
      </w:r>
      <w:r>
        <w:rPr>
          <w:sz w:val="28"/>
        </w:rPr>
        <w:t xml:space="preserve">Hernandez thought that the Plaintiff’s behavior was “a little weird” so he told the intake officer, Nancy Wright, that the Plaintiff had been crying, acting “really strangely” and “really depressed.”  </w:t>
      </w:r>
      <w:r>
        <w:rPr>
          <w:i/>
          <w:sz w:val="28"/>
        </w:rPr>
        <w:t>Id.</w:t>
      </w:r>
    </w:p>
    <w:p w14:paraId="3B823184" w14:textId="77777777" w:rsidR="0022564E" w:rsidRDefault="0022564E" w:rsidP="0022564E">
      <w:pPr>
        <w:spacing w:line="480" w:lineRule="auto"/>
        <w:ind w:firstLine="432"/>
        <w:rPr>
          <w:sz w:val="28"/>
        </w:rPr>
      </w:pPr>
      <w:r>
        <w:rPr>
          <w:sz w:val="28"/>
        </w:rPr>
        <w:t xml:space="preserve">Officer Wright estimates she booked about 30 inmates on the night of September 1.  </w:t>
      </w:r>
      <w:r w:rsidRPr="00CC1649">
        <w:rPr>
          <w:sz w:val="28"/>
        </w:rPr>
        <w:t>Wright Dep</w:t>
      </w:r>
      <w:r>
        <w:rPr>
          <w:i/>
          <w:sz w:val="28"/>
        </w:rPr>
        <w:t>.</w:t>
      </w:r>
      <w:r>
        <w:rPr>
          <w:sz w:val="28"/>
        </w:rPr>
        <w:t xml:space="preserve"> at 10.  She remembers the Plaintiff was “pretty intoxicated.”  </w:t>
      </w:r>
      <w:r>
        <w:rPr>
          <w:i/>
          <w:sz w:val="28"/>
        </w:rPr>
        <w:t>Id</w:t>
      </w:r>
      <w:r>
        <w:rPr>
          <w:sz w:val="28"/>
        </w:rPr>
        <w:t xml:space="preserve">.  He was stumbling around and slurring his words.  </w:t>
      </w:r>
      <w:r>
        <w:rPr>
          <w:i/>
          <w:sz w:val="28"/>
        </w:rPr>
        <w:t xml:space="preserve">Id. </w:t>
      </w:r>
      <w:r>
        <w:rPr>
          <w:sz w:val="28"/>
        </w:rPr>
        <w:t xml:space="preserve"> Officer Wright inventoried the Plaintiff’s possessions and administered the mental health screening.  </w:t>
      </w:r>
      <w:r>
        <w:rPr>
          <w:i/>
          <w:sz w:val="28"/>
        </w:rPr>
        <w:t xml:space="preserve">Id. </w:t>
      </w:r>
      <w:r>
        <w:rPr>
          <w:sz w:val="28"/>
        </w:rPr>
        <w:t xml:space="preserve">at 18.  The Plaintiff had trouble reading and understanding the form so Officer Wright read it to him.  </w:t>
      </w:r>
    </w:p>
    <w:p w14:paraId="0CB277DD" w14:textId="77777777" w:rsidR="0022564E" w:rsidRDefault="0022564E" w:rsidP="0022564E">
      <w:pPr>
        <w:spacing w:line="480" w:lineRule="auto"/>
        <w:ind w:firstLine="432"/>
        <w:rPr>
          <w:i/>
          <w:sz w:val="28"/>
        </w:rPr>
      </w:pPr>
      <w:r>
        <w:rPr>
          <w:sz w:val="28"/>
        </w:rPr>
        <w:t xml:space="preserve">He did not answer in the affirmative to five questions, which would qualify him for more evaluation.  </w:t>
      </w:r>
      <w:r>
        <w:rPr>
          <w:i/>
          <w:sz w:val="28"/>
        </w:rPr>
        <w:t>Id.</w:t>
      </w:r>
      <w:r>
        <w:rPr>
          <w:sz w:val="28"/>
        </w:rPr>
        <w:t xml:space="preserve">  According to Officer Wright, the Plaintiff also did not say anything about wanting to kill himself</w:t>
      </w:r>
      <w:r>
        <w:rPr>
          <w:i/>
          <w:sz w:val="28"/>
        </w:rPr>
        <w:t xml:space="preserve">.  </w:t>
      </w:r>
      <w:r>
        <w:rPr>
          <w:sz w:val="28"/>
        </w:rPr>
        <w:t xml:space="preserve">He just seemed “like your normal drunk,” so Officer Wright decided not to refer him for further treatment.  </w:t>
      </w:r>
      <w:r>
        <w:rPr>
          <w:i/>
          <w:sz w:val="28"/>
        </w:rPr>
        <w:t>Id.</w:t>
      </w:r>
      <w:r>
        <w:rPr>
          <w:sz w:val="28"/>
        </w:rPr>
        <w:t xml:space="preserve">  Exactly what happened once the Plaintiff was inside his cell remains uncertain but the best determinations are that the Plaintiff attempted to hang himself with either his jacket or his belt.  </w:t>
      </w:r>
      <w:r w:rsidRPr="00F01EF6">
        <w:rPr>
          <w:sz w:val="28"/>
        </w:rPr>
        <w:t>Pl.</w:t>
      </w:r>
      <w:r>
        <w:rPr>
          <w:sz w:val="28"/>
        </w:rPr>
        <w:t xml:space="preserve"> 105.  </w:t>
      </w:r>
    </w:p>
    <w:p w14:paraId="35AD03C5" w14:textId="77777777" w:rsidR="0022564E" w:rsidRDefault="0022564E" w:rsidP="00130294">
      <w:pPr>
        <w:spacing w:line="480" w:lineRule="auto"/>
        <w:rPr>
          <w:sz w:val="28"/>
        </w:rPr>
      </w:pPr>
    </w:p>
    <w:p w14:paraId="49767608" w14:textId="77777777" w:rsidR="0022564E" w:rsidRPr="001B5F13" w:rsidRDefault="0022564E" w:rsidP="0022564E">
      <w:pPr>
        <w:spacing w:line="480" w:lineRule="auto"/>
        <w:jc w:val="center"/>
        <w:rPr>
          <w:b/>
          <w:sz w:val="28"/>
        </w:rPr>
      </w:pPr>
      <w:r w:rsidRPr="001B5F13">
        <w:rPr>
          <w:b/>
          <w:sz w:val="28"/>
        </w:rPr>
        <w:t>STATEMENT OF ISSUES</w:t>
      </w:r>
    </w:p>
    <w:p w14:paraId="609AE619" w14:textId="77777777" w:rsidR="0022564E" w:rsidRDefault="0022564E" w:rsidP="0022564E">
      <w:pPr>
        <w:spacing w:line="480" w:lineRule="auto"/>
        <w:rPr>
          <w:sz w:val="28"/>
        </w:rPr>
      </w:pPr>
      <w:r>
        <w:rPr>
          <w:sz w:val="28"/>
        </w:rPr>
        <w:t xml:space="preserve">1.  Considering the level of discretion that was required of Officer Wright in her duties, and the lack of material evidence showing factual dispute that would prove her actions malicious, should she be barred from a motion for summary judgment?  </w:t>
      </w:r>
    </w:p>
    <w:p w14:paraId="317A3B14" w14:textId="77777777" w:rsidR="0022564E" w:rsidRDefault="0022564E" w:rsidP="0022564E">
      <w:pPr>
        <w:spacing w:line="480" w:lineRule="auto"/>
        <w:rPr>
          <w:sz w:val="28"/>
        </w:rPr>
      </w:pPr>
      <w:r>
        <w:rPr>
          <w:sz w:val="28"/>
        </w:rPr>
        <w:t xml:space="preserve">2.  Given the high bar that is set for proving malice, should the discretionary actions Officer Wright performed, to the best of her abilities and as she was trained to do, deny her official immunity?  </w:t>
      </w:r>
    </w:p>
    <w:p w14:paraId="39393A9E" w14:textId="77777777" w:rsidR="00356D11" w:rsidRDefault="00356D11" w:rsidP="00356D11">
      <w:pPr>
        <w:spacing w:line="480" w:lineRule="auto"/>
        <w:rPr>
          <w:sz w:val="28"/>
        </w:rPr>
      </w:pPr>
    </w:p>
    <w:p w14:paraId="638A9CC2" w14:textId="77777777" w:rsidR="00356D11" w:rsidRDefault="00356D11" w:rsidP="00356D11">
      <w:pPr>
        <w:spacing w:line="480" w:lineRule="auto"/>
        <w:rPr>
          <w:sz w:val="28"/>
        </w:rPr>
      </w:pPr>
    </w:p>
    <w:p w14:paraId="57ACA4C1" w14:textId="77777777" w:rsidR="00356D11" w:rsidRDefault="00356D11" w:rsidP="00356D11">
      <w:pPr>
        <w:spacing w:line="480" w:lineRule="auto"/>
        <w:rPr>
          <w:sz w:val="28"/>
        </w:rPr>
      </w:pPr>
    </w:p>
    <w:p w14:paraId="153957A2" w14:textId="77777777" w:rsidR="00356D11" w:rsidRDefault="00356D11" w:rsidP="00356D11">
      <w:pPr>
        <w:spacing w:line="480" w:lineRule="auto"/>
        <w:rPr>
          <w:sz w:val="28"/>
        </w:rPr>
      </w:pPr>
    </w:p>
    <w:p w14:paraId="53E39B52" w14:textId="77777777" w:rsidR="00D85C1C" w:rsidRDefault="00130294" w:rsidP="00356D11">
      <w:pPr>
        <w:spacing w:line="480" w:lineRule="auto"/>
        <w:jc w:val="center"/>
        <w:rPr>
          <w:b/>
          <w:sz w:val="28"/>
        </w:rPr>
      </w:pPr>
      <w:r>
        <w:rPr>
          <w:b/>
          <w:sz w:val="28"/>
        </w:rPr>
        <w:t xml:space="preserve">ARGUMENT </w:t>
      </w:r>
    </w:p>
    <w:p w14:paraId="5DCA7ED7" w14:textId="77777777" w:rsidR="00D85C1C" w:rsidRDefault="00D85C1C" w:rsidP="00D85C1C">
      <w:pPr>
        <w:spacing w:line="480" w:lineRule="auto"/>
        <w:rPr>
          <w:b/>
          <w:sz w:val="28"/>
        </w:rPr>
      </w:pPr>
      <w:r>
        <w:rPr>
          <w:b/>
          <w:sz w:val="28"/>
        </w:rPr>
        <w:t>I.</w:t>
      </w:r>
      <w:r>
        <w:rPr>
          <w:b/>
          <w:sz w:val="28"/>
        </w:rPr>
        <w:tab/>
        <w:t>SUMMARY JUDGMENT</w:t>
      </w:r>
    </w:p>
    <w:p w14:paraId="3C70E715" w14:textId="77777777" w:rsidR="004F0DF0" w:rsidRDefault="00D85C1C" w:rsidP="004F0DF0">
      <w:pPr>
        <w:spacing w:line="480" w:lineRule="auto"/>
        <w:ind w:firstLine="432"/>
        <w:rPr>
          <w:sz w:val="28"/>
        </w:rPr>
      </w:pPr>
      <w:r>
        <w:rPr>
          <w:sz w:val="28"/>
        </w:rPr>
        <w:t>The standard of review provides that summary judgment should be entered directly if “the pleadings, depositions, answers to interrogatories, and admissions on file, together with the affidavits, if any, show that there is not genuine issue as to any material fact and that either party is entitled to a judgment as a matter of law.”</w:t>
      </w:r>
      <w:r w:rsidR="00632A84">
        <w:rPr>
          <w:sz w:val="28"/>
        </w:rPr>
        <w:t xml:space="preserve">  </w:t>
      </w:r>
      <w:r w:rsidR="00EB4810">
        <w:rPr>
          <w:sz w:val="28"/>
        </w:rPr>
        <w:t xml:space="preserve">Minn. R. Civ. P. 56.03; </w:t>
      </w:r>
      <w:r w:rsidR="00EB4810">
        <w:rPr>
          <w:i/>
          <w:sz w:val="28"/>
        </w:rPr>
        <w:t xml:space="preserve">see also </w:t>
      </w:r>
      <w:r w:rsidR="00632A84">
        <w:rPr>
          <w:i/>
          <w:sz w:val="28"/>
        </w:rPr>
        <w:t>Fabio v. Bellomo,</w:t>
      </w:r>
      <w:r w:rsidR="00097F55">
        <w:rPr>
          <w:sz w:val="28"/>
        </w:rPr>
        <w:t xml:space="preserve"> 504 N.W.2d 758, 761 (</w:t>
      </w:r>
      <w:r w:rsidR="00976284">
        <w:rPr>
          <w:sz w:val="28"/>
        </w:rPr>
        <w:t>Minn.</w:t>
      </w:r>
      <w:r w:rsidR="00632A84">
        <w:rPr>
          <w:sz w:val="28"/>
        </w:rPr>
        <w:t>1993).</w:t>
      </w:r>
      <w:r w:rsidR="00653425">
        <w:rPr>
          <w:sz w:val="28"/>
        </w:rPr>
        <w:t xml:space="preserve">  Rule 56.05 also states that when a motion for summary judgment is made and supported as provided in rule 56, </w:t>
      </w:r>
      <w:r w:rsidR="00A82563">
        <w:rPr>
          <w:sz w:val="28"/>
        </w:rPr>
        <w:t>“</w:t>
      </w:r>
      <w:r w:rsidR="00653425">
        <w:rPr>
          <w:sz w:val="28"/>
        </w:rPr>
        <w:t>an adverse party may not rest upon the mere averment or denials of his pleading but must present specific facts showing that there is a genuine issue for trial.</w:t>
      </w:r>
      <w:r w:rsidR="00A82563">
        <w:rPr>
          <w:sz w:val="28"/>
        </w:rPr>
        <w:t>”</w:t>
      </w:r>
      <w:r w:rsidR="00EB4810">
        <w:rPr>
          <w:sz w:val="28"/>
        </w:rPr>
        <w:t xml:space="preserve">  Minn. R. Civ. P. 56</w:t>
      </w:r>
      <w:r w:rsidR="00976284">
        <w:rPr>
          <w:sz w:val="28"/>
        </w:rPr>
        <w:t>.</w:t>
      </w:r>
      <w:r w:rsidR="00EB4810">
        <w:rPr>
          <w:sz w:val="28"/>
        </w:rPr>
        <w:t xml:space="preserve">05; </w:t>
      </w:r>
      <w:r w:rsidR="00EB4810">
        <w:rPr>
          <w:i/>
          <w:sz w:val="28"/>
        </w:rPr>
        <w:t>see also</w:t>
      </w:r>
      <w:r w:rsidR="00653425">
        <w:rPr>
          <w:sz w:val="28"/>
        </w:rPr>
        <w:t xml:space="preserve"> </w:t>
      </w:r>
      <w:r w:rsidR="00976284">
        <w:rPr>
          <w:i/>
          <w:sz w:val="28"/>
        </w:rPr>
        <w:t>Hunt v. IBM Mid. Am. Emp</w:t>
      </w:r>
      <w:r w:rsidR="00653425">
        <w:rPr>
          <w:i/>
          <w:sz w:val="28"/>
        </w:rPr>
        <w:t>s</w:t>
      </w:r>
      <w:r w:rsidR="00976284">
        <w:rPr>
          <w:i/>
          <w:sz w:val="28"/>
        </w:rPr>
        <w:t>.</w:t>
      </w:r>
      <w:r w:rsidR="00653425">
        <w:rPr>
          <w:i/>
          <w:sz w:val="28"/>
        </w:rPr>
        <w:t xml:space="preserve"> Fed. Credit Union,</w:t>
      </w:r>
      <w:r w:rsidR="00097F55">
        <w:rPr>
          <w:sz w:val="28"/>
        </w:rPr>
        <w:t xml:space="preserve"> 384 N.W.2d 853 (</w:t>
      </w:r>
      <w:r w:rsidR="00976284">
        <w:rPr>
          <w:sz w:val="28"/>
        </w:rPr>
        <w:t xml:space="preserve">Minn. </w:t>
      </w:r>
      <w:r w:rsidR="00653425">
        <w:rPr>
          <w:sz w:val="28"/>
        </w:rPr>
        <w:t xml:space="preserve">1986).  </w:t>
      </w:r>
    </w:p>
    <w:p w14:paraId="525DD676" w14:textId="77777777" w:rsidR="00130294" w:rsidRPr="00A26BEC" w:rsidRDefault="00653425" w:rsidP="004F0DF0">
      <w:pPr>
        <w:spacing w:line="480" w:lineRule="auto"/>
        <w:ind w:firstLine="432"/>
        <w:rPr>
          <w:sz w:val="28"/>
        </w:rPr>
      </w:pPr>
      <w:r>
        <w:rPr>
          <w:sz w:val="28"/>
        </w:rPr>
        <w:t xml:space="preserve">Summary judgment </w:t>
      </w:r>
      <w:r w:rsidR="00486C08">
        <w:rPr>
          <w:sz w:val="28"/>
        </w:rPr>
        <w:t>should not</w:t>
      </w:r>
      <w:r>
        <w:rPr>
          <w:sz w:val="28"/>
        </w:rPr>
        <w:t xml:space="preserve"> be </w:t>
      </w:r>
      <w:r w:rsidR="00486C08">
        <w:rPr>
          <w:sz w:val="28"/>
        </w:rPr>
        <w:t>denied</w:t>
      </w:r>
      <w:r>
        <w:rPr>
          <w:sz w:val="28"/>
        </w:rPr>
        <w:t xml:space="preserve"> simply because there is some metaphysical doubt as to a factual issue.  </w:t>
      </w:r>
      <w:r w:rsidR="00866BDF">
        <w:rPr>
          <w:sz w:val="28"/>
        </w:rPr>
        <w:t xml:space="preserve">Only by providing substantial affirmative evidence that a factual dispute exists may a non-moving party defeat a </w:t>
      </w:r>
      <w:r w:rsidR="00A82563">
        <w:rPr>
          <w:sz w:val="28"/>
        </w:rPr>
        <w:t xml:space="preserve">properly supported </w:t>
      </w:r>
      <w:r w:rsidR="00866BDF">
        <w:rPr>
          <w:sz w:val="28"/>
        </w:rPr>
        <w:t xml:space="preserve">summary judgment motion.  </w:t>
      </w:r>
      <w:r w:rsidR="00866BDF">
        <w:rPr>
          <w:i/>
          <w:sz w:val="28"/>
        </w:rPr>
        <w:t>Carlisle v. City of Minneapolis,</w:t>
      </w:r>
      <w:r w:rsidR="00866BDF">
        <w:rPr>
          <w:sz w:val="28"/>
        </w:rPr>
        <w:t xml:space="preserve"> 437 N.W.2d 712, 715 (Minn. </w:t>
      </w:r>
      <w:r w:rsidR="00976284">
        <w:rPr>
          <w:sz w:val="28"/>
        </w:rPr>
        <w:t xml:space="preserve">Ct. </w:t>
      </w:r>
      <w:r w:rsidR="00866BDF">
        <w:rPr>
          <w:sz w:val="28"/>
        </w:rPr>
        <w:t xml:space="preserve">App. 1989).  </w:t>
      </w:r>
      <w:r w:rsidR="00A26BEC">
        <w:rPr>
          <w:sz w:val="28"/>
        </w:rPr>
        <w:t xml:space="preserve">A </w:t>
      </w:r>
      <w:r w:rsidR="00407FED">
        <w:rPr>
          <w:sz w:val="28"/>
        </w:rPr>
        <w:t>plaintiff</w:t>
      </w:r>
      <w:r w:rsidR="00A26BEC">
        <w:rPr>
          <w:sz w:val="28"/>
        </w:rPr>
        <w:t xml:space="preserve"> is required to support each essential element of his or her claim.  Failure of proof regarding an essential element necessarily renders all other facts immaterial and summary judgment must be granted.  </w:t>
      </w:r>
      <w:r w:rsidR="00A26BEC">
        <w:rPr>
          <w:i/>
          <w:sz w:val="28"/>
        </w:rPr>
        <w:t>See</w:t>
      </w:r>
      <w:r w:rsidR="00A26BEC">
        <w:rPr>
          <w:sz w:val="28"/>
        </w:rPr>
        <w:t xml:space="preserve"> </w:t>
      </w:r>
      <w:r w:rsidR="00A82563">
        <w:rPr>
          <w:i/>
          <w:sz w:val="28"/>
        </w:rPr>
        <w:t>Carlisle</w:t>
      </w:r>
      <w:r w:rsidR="00A82563">
        <w:rPr>
          <w:sz w:val="28"/>
        </w:rPr>
        <w:t xml:space="preserve"> </w:t>
      </w:r>
      <w:r w:rsidR="00976284">
        <w:rPr>
          <w:sz w:val="28"/>
        </w:rPr>
        <w:t xml:space="preserve">437 N.W.2d </w:t>
      </w:r>
      <w:r w:rsidR="00A82563">
        <w:rPr>
          <w:sz w:val="28"/>
        </w:rPr>
        <w:t xml:space="preserve">at 717 </w:t>
      </w:r>
      <w:r w:rsidR="00A26BEC">
        <w:rPr>
          <w:sz w:val="28"/>
        </w:rPr>
        <w:t xml:space="preserve">citing </w:t>
      </w:r>
      <w:r w:rsidR="00A26BEC">
        <w:rPr>
          <w:i/>
          <w:sz w:val="28"/>
        </w:rPr>
        <w:t xml:space="preserve">Colotex Corp. v. Caltrett, </w:t>
      </w:r>
      <w:r w:rsidR="00A26BEC">
        <w:rPr>
          <w:sz w:val="28"/>
        </w:rPr>
        <w:t>477 U.S. 317, 322-23, 106 S.Ct. 2548, 2552-53, 91 L.Ed.2d 265 (</w:t>
      </w:r>
      <w:r w:rsidR="00976284">
        <w:rPr>
          <w:sz w:val="28"/>
        </w:rPr>
        <w:t xml:space="preserve">Minn. </w:t>
      </w:r>
      <w:r w:rsidR="00A26BEC">
        <w:rPr>
          <w:sz w:val="28"/>
        </w:rPr>
        <w:t xml:space="preserve">1986).  </w:t>
      </w:r>
    </w:p>
    <w:p w14:paraId="74F951CB" w14:textId="77777777" w:rsidR="00356D11" w:rsidRDefault="00356D11" w:rsidP="00130294">
      <w:pPr>
        <w:spacing w:line="480" w:lineRule="auto"/>
        <w:rPr>
          <w:b/>
          <w:sz w:val="28"/>
        </w:rPr>
      </w:pPr>
    </w:p>
    <w:p w14:paraId="1BC3CC4A" w14:textId="77777777" w:rsidR="00922777" w:rsidRDefault="00922777" w:rsidP="00130294">
      <w:pPr>
        <w:spacing w:line="480" w:lineRule="auto"/>
        <w:rPr>
          <w:b/>
          <w:sz w:val="28"/>
        </w:rPr>
      </w:pPr>
      <w:r>
        <w:rPr>
          <w:b/>
          <w:sz w:val="28"/>
        </w:rPr>
        <w:t>II.</w:t>
      </w:r>
      <w:r>
        <w:rPr>
          <w:b/>
          <w:sz w:val="28"/>
        </w:rPr>
        <w:tab/>
      </w:r>
      <w:r w:rsidR="00DC2F98">
        <w:rPr>
          <w:b/>
          <w:sz w:val="28"/>
        </w:rPr>
        <w:t>OFFICER WRIGHT</w:t>
      </w:r>
      <w:r>
        <w:rPr>
          <w:b/>
          <w:sz w:val="28"/>
        </w:rPr>
        <w:t xml:space="preserve"> QUALIFIES FOR OFFICIAL IMMUNITY</w:t>
      </w:r>
    </w:p>
    <w:p w14:paraId="4180E9F5" w14:textId="77777777" w:rsidR="00B86DBE" w:rsidRPr="009012DD" w:rsidRDefault="00694915" w:rsidP="00694915">
      <w:pPr>
        <w:spacing w:line="480" w:lineRule="auto"/>
        <w:rPr>
          <w:i/>
          <w:sz w:val="28"/>
        </w:rPr>
      </w:pPr>
      <w:r>
        <w:rPr>
          <w:sz w:val="28"/>
        </w:rPr>
        <w:tab/>
      </w:r>
      <w:r w:rsidR="00B86DBE">
        <w:rPr>
          <w:sz w:val="28"/>
        </w:rPr>
        <w:t xml:space="preserve">“Official immunity is a common law doctrine that protects government officials from suit for discretionary actions taken by them in the course of their official duties.”  </w:t>
      </w:r>
      <w:r w:rsidR="00B86DBE">
        <w:rPr>
          <w:i/>
          <w:sz w:val="28"/>
        </w:rPr>
        <w:t>Sletten v. Ramsey County,</w:t>
      </w:r>
      <w:r w:rsidR="00B86DBE">
        <w:rPr>
          <w:sz w:val="28"/>
        </w:rPr>
        <w:t xml:space="preserve"> 675 N.W.2d 291, 299 (</w:t>
      </w:r>
      <w:r w:rsidR="00976284">
        <w:rPr>
          <w:sz w:val="28"/>
        </w:rPr>
        <w:t xml:space="preserve">Minn. </w:t>
      </w:r>
      <w:r w:rsidR="00B86DBE">
        <w:rPr>
          <w:sz w:val="28"/>
        </w:rPr>
        <w:t xml:space="preserve">2004).  The intent of official immunity is to provide immunity from suit as well as from liability.  </w:t>
      </w:r>
      <w:r w:rsidR="00B86DBE">
        <w:rPr>
          <w:i/>
          <w:sz w:val="28"/>
        </w:rPr>
        <w:t>Id</w:t>
      </w:r>
      <w:r w:rsidR="00B86DBE">
        <w:rPr>
          <w:sz w:val="28"/>
        </w:rPr>
        <w:t xml:space="preserve">.  </w:t>
      </w:r>
      <w:r>
        <w:rPr>
          <w:sz w:val="28"/>
        </w:rPr>
        <w:t>“In conducting an official immunity analysis, we first determine whether the conduct at issue involves ministerial or discretionary duties.</w:t>
      </w:r>
      <w:r w:rsidR="00B86DBE">
        <w:rPr>
          <w:sz w:val="28"/>
        </w:rPr>
        <w:t>”</w:t>
      </w:r>
      <w:r>
        <w:rPr>
          <w:sz w:val="28"/>
        </w:rPr>
        <w:t xml:space="preserve">  </w:t>
      </w:r>
      <w:r w:rsidR="009012DD">
        <w:rPr>
          <w:i/>
          <w:sz w:val="28"/>
        </w:rPr>
        <w:t>Elwood v. Rice Cnty.,</w:t>
      </w:r>
      <w:r w:rsidR="009012DD">
        <w:rPr>
          <w:sz w:val="28"/>
        </w:rPr>
        <w:t xml:space="preserve"> 423 N.W.2d 671, 679 (Minn. 1988).  </w:t>
      </w:r>
      <w:r w:rsidR="00B86DBE">
        <w:rPr>
          <w:sz w:val="28"/>
        </w:rPr>
        <w:t xml:space="preserve">Only discretionary decisions are immune from suit.  </w:t>
      </w:r>
      <w:r w:rsidR="009012DD">
        <w:rPr>
          <w:i/>
          <w:sz w:val="28"/>
        </w:rPr>
        <w:t xml:space="preserve">Id. </w:t>
      </w:r>
    </w:p>
    <w:p w14:paraId="099C22E4" w14:textId="77777777" w:rsidR="00D40995" w:rsidRPr="00D40995" w:rsidRDefault="00694915" w:rsidP="00B86DBE">
      <w:pPr>
        <w:spacing w:line="480" w:lineRule="auto"/>
        <w:ind w:firstLine="432"/>
        <w:rPr>
          <w:sz w:val="28"/>
        </w:rPr>
      </w:pPr>
      <w:r>
        <w:rPr>
          <w:sz w:val="28"/>
        </w:rPr>
        <w:t xml:space="preserve">Official immunity requires the discretion to be exercised on at least an operational level and is something more than the performance merely “ministerial” duties.  </w:t>
      </w:r>
      <w:r w:rsidRPr="00694915">
        <w:rPr>
          <w:i/>
          <w:sz w:val="28"/>
        </w:rPr>
        <w:t>Pletan v. Gaines</w:t>
      </w:r>
      <w:r w:rsidR="009012DD">
        <w:rPr>
          <w:i/>
          <w:sz w:val="28"/>
        </w:rPr>
        <w:t>,</w:t>
      </w:r>
      <w:r w:rsidRPr="00694915">
        <w:rPr>
          <w:i/>
          <w:sz w:val="28"/>
        </w:rPr>
        <w:t xml:space="preserve"> </w:t>
      </w:r>
      <w:r w:rsidR="00D40995">
        <w:rPr>
          <w:sz w:val="28"/>
        </w:rPr>
        <w:t>494 N.W.2d 38, 40 (</w:t>
      </w:r>
      <w:r w:rsidR="00976284">
        <w:rPr>
          <w:sz w:val="28"/>
        </w:rPr>
        <w:t xml:space="preserve">Minn. </w:t>
      </w:r>
      <w:r>
        <w:rPr>
          <w:sz w:val="28"/>
        </w:rPr>
        <w:t>1992).</w:t>
      </w:r>
      <w:r w:rsidR="00D40995">
        <w:rPr>
          <w:sz w:val="28"/>
        </w:rPr>
        <w:t xml:space="preserve">  A ministerial duty is one that leaves nothing for discretion.  It is “a simple definite duty arising under and because of stated conditions.”  </w:t>
      </w:r>
      <w:r w:rsidR="00D40995">
        <w:rPr>
          <w:i/>
          <w:sz w:val="28"/>
        </w:rPr>
        <w:t>Larson v. Indep. Sch. Dist. No. 314,</w:t>
      </w:r>
      <w:r w:rsidR="00D40995">
        <w:rPr>
          <w:sz w:val="28"/>
        </w:rPr>
        <w:t xml:space="preserve"> 289 N.W.2d 112, 119 (</w:t>
      </w:r>
      <w:r w:rsidR="00976284">
        <w:rPr>
          <w:sz w:val="28"/>
        </w:rPr>
        <w:t xml:space="preserve">Minn. </w:t>
      </w:r>
      <w:r w:rsidR="00D40995">
        <w:rPr>
          <w:sz w:val="28"/>
        </w:rPr>
        <w:t xml:space="preserve">1979).  A duty that involves discretion is one that involves “more individual professional judgment that necessarily reflects the professional goal and factors of a situation.”  </w:t>
      </w:r>
      <w:r w:rsidR="00D40995">
        <w:rPr>
          <w:i/>
          <w:sz w:val="28"/>
        </w:rPr>
        <w:t>Wiederholt v. City of Minneapolis,</w:t>
      </w:r>
      <w:r w:rsidR="00D40995">
        <w:rPr>
          <w:sz w:val="28"/>
        </w:rPr>
        <w:t xml:space="preserve"> 581 N.W.2d 312, 315 (</w:t>
      </w:r>
      <w:r w:rsidR="00976284">
        <w:rPr>
          <w:sz w:val="28"/>
        </w:rPr>
        <w:t xml:space="preserve">Minn. </w:t>
      </w:r>
      <w:r w:rsidR="00D40995">
        <w:rPr>
          <w:sz w:val="28"/>
        </w:rPr>
        <w:t>1998).</w:t>
      </w:r>
      <w:r w:rsidR="00B86DBE">
        <w:rPr>
          <w:sz w:val="28"/>
        </w:rPr>
        <w:t xml:space="preserve">  If the duty is determined to be discretionary then an officer is immune unless they acted willfully or maliciously.  </w:t>
      </w:r>
      <w:r w:rsidR="00B86DBE">
        <w:rPr>
          <w:i/>
          <w:sz w:val="28"/>
        </w:rPr>
        <w:t xml:space="preserve">Elwood </w:t>
      </w:r>
      <w:r w:rsidR="009012DD">
        <w:rPr>
          <w:sz w:val="28"/>
        </w:rPr>
        <w:t xml:space="preserve">423 N.W.2d </w:t>
      </w:r>
      <w:r w:rsidR="00B86DBE">
        <w:rPr>
          <w:sz w:val="28"/>
        </w:rPr>
        <w:t xml:space="preserve">at 679.   </w:t>
      </w:r>
      <w:r w:rsidR="00D40995">
        <w:rPr>
          <w:sz w:val="28"/>
        </w:rPr>
        <w:t xml:space="preserve">  </w:t>
      </w:r>
    </w:p>
    <w:p w14:paraId="45F331DC" w14:textId="77777777" w:rsidR="00B86DBE" w:rsidRDefault="004F0DF0" w:rsidP="00D40995">
      <w:pPr>
        <w:spacing w:line="480" w:lineRule="auto"/>
        <w:ind w:firstLine="432"/>
        <w:rPr>
          <w:sz w:val="28"/>
        </w:rPr>
      </w:pPr>
      <w:r>
        <w:rPr>
          <w:sz w:val="28"/>
        </w:rPr>
        <w:t xml:space="preserve">A public official </w:t>
      </w:r>
      <w:r w:rsidR="00983EA9">
        <w:rPr>
          <w:sz w:val="28"/>
        </w:rPr>
        <w:t>under a duty by law to</w:t>
      </w:r>
      <w:r>
        <w:rPr>
          <w:sz w:val="28"/>
        </w:rPr>
        <w:t xml:space="preserve"> </w:t>
      </w:r>
      <w:r w:rsidR="00983EA9">
        <w:rPr>
          <w:sz w:val="28"/>
        </w:rPr>
        <w:t xml:space="preserve">exercise </w:t>
      </w:r>
      <w:r>
        <w:rPr>
          <w:sz w:val="28"/>
        </w:rPr>
        <w:t>his</w:t>
      </w:r>
      <w:r w:rsidR="00983EA9">
        <w:rPr>
          <w:sz w:val="28"/>
        </w:rPr>
        <w:t xml:space="preserve"> or her</w:t>
      </w:r>
      <w:r>
        <w:rPr>
          <w:sz w:val="28"/>
        </w:rPr>
        <w:t xml:space="preserve"> judgment or discretion is not personally liable to an individual for damages unless he</w:t>
      </w:r>
      <w:r w:rsidR="00983EA9">
        <w:rPr>
          <w:sz w:val="28"/>
        </w:rPr>
        <w:t xml:space="preserve"> or she</w:t>
      </w:r>
      <w:r>
        <w:rPr>
          <w:sz w:val="28"/>
        </w:rPr>
        <w:t xml:space="preserve"> is guilty of a willful or malicious </w:t>
      </w:r>
      <w:r w:rsidR="00983EA9">
        <w:rPr>
          <w:sz w:val="28"/>
        </w:rPr>
        <w:t>act against the individual</w:t>
      </w:r>
      <w:r>
        <w:rPr>
          <w:sz w:val="28"/>
        </w:rPr>
        <w:t xml:space="preserve">.  </w:t>
      </w:r>
      <w:r w:rsidR="009012DD">
        <w:rPr>
          <w:i/>
          <w:sz w:val="28"/>
        </w:rPr>
        <w:t>Id.</w:t>
      </w:r>
      <w:r>
        <w:rPr>
          <w:i/>
          <w:sz w:val="28"/>
        </w:rPr>
        <w:t xml:space="preserve"> </w:t>
      </w:r>
      <w:r w:rsidR="00694915">
        <w:rPr>
          <w:sz w:val="28"/>
        </w:rPr>
        <w:t>at</w:t>
      </w:r>
      <w:r w:rsidR="00B86DBE">
        <w:rPr>
          <w:sz w:val="28"/>
        </w:rPr>
        <w:t xml:space="preserve"> </w:t>
      </w:r>
      <w:r w:rsidR="00B86DBE" w:rsidRPr="00B86DBE">
        <w:rPr>
          <w:sz w:val="28"/>
        </w:rPr>
        <w:t>677</w:t>
      </w:r>
      <w:r w:rsidR="00B86DBE">
        <w:rPr>
          <w:sz w:val="28"/>
        </w:rPr>
        <w:t>.</w:t>
      </w:r>
      <w:r w:rsidR="00B86DBE">
        <w:rPr>
          <w:rStyle w:val="Emphasis"/>
        </w:rPr>
        <w:t xml:space="preserve">  </w:t>
      </w:r>
      <w:r w:rsidR="00983EA9">
        <w:rPr>
          <w:sz w:val="28"/>
        </w:rPr>
        <w:t>Official immunity has been established</w:t>
      </w:r>
      <w:r w:rsidR="00DD19E6">
        <w:rPr>
          <w:sz w:val="28"/>
        </w:rPr>
        <w:t xml:space="preserve"> to protect</w:t>
      </w:r>
      <w:r w:rsidR="009848EB">
        <w:rPr>
          <w:sz w:val="28"/>
        </w:rPr>
        <w:t xml:space="preserve"> public officials from the </w:t>
      </w:r>
      <w:r w:rsidR="00983EA9">
        <w:rPr>
          <w:sz w:val="28"/>
        </w:rPr>
        <w:t xml:space="preserve">constant </w:t>
      </w:r>
      <w:r w:rsidR="009848EB">
        <w:rPr>
          <w:sz w:val="28"/>
        </w:rPr>
        <w:t>fear of personal liability</w:t>
      </w:r>
      <w:r w:rsidR="00983EA9">
        <w:rPr>
          <w:sz w:val="28"/>
        </w:rPr>
        <w:t>, which would</w:t>
      </w:r>
      <w:r w:rsidR="009848EB">
        <w:rPr>
          <w:sz w:val="28"/>
        </w:rPr>
        <w:t xml:space="preserve"> deter independent action and impair effective performance of their duties.</w:t>
      </w:r>
      <w:r w:rsidR="00983EA9">
        <w:rPr>
          <w:sz w:val="28"/>
        </w:rPr>
        <w:t xml:space="preserve"> </w:t>
      </w:r>
      <w:r w:rsidR="009848EB">
        <w:rPr>
          <w:sz w:val="28"/>
        </w:rPr>
        <w:t xml:space="preserve"> </w:t>
      </w:r>
      <w:r w:rsidR="009848EB">
        <w:rPr>
          <w:i/>
          <w:sz w:val="28"/>
        </w:rPr>
        <w:t xml:space="preserve">Id, </w:t>
      </w:r>
      <w:r w:rsidR="00067D63">
        <w:rPr>
          <w:sz w:val="28"/>
        </w:rPr>
        <w:t xml:space="preserve">at 678.  </w:t>
      </w:r>
      <w:r w:rsidR="00DD19E6">
        <w:rPr>
          <w:sz w:val="28"/>
        </w:rPr>
        <w:t>It</w:t>
      </w:r>
      <w:r w:rsidR="00067D63">
        <w:rPr>
          <w:sz w:val="28"/>
        </w:rPr>
        <w:t xml:space="preserve"> is provided “because the community cannot expect its police officers to do their duty and then to second-guess them when they atte</w:t>
      </w:r>
      <w:r w:rsidR="00DD19E6">
        <w:rPr>
          <w:sz w:val="28"/>
        </w:rPr>
        <w:t>mpt conscientiously to do it.  T</w:t>
      </w:r>
      <w:r w:rsidR="00067D63">
        <w:rPr>
          <w:sz w:val="28"/>
        </w:rPr>
        <w:t>o expose officers to civil liability</w:t>
      </w:r>
      <w:r w:rsidR="00DD19E6">
        <w:rPr>
          <w:sz w:val="28"/>
        </w:rPr>
        <w:t xml:space="preserve"> . . . </w:t>
      </w:r>
      <w:r w:rsidR="00067D63">
        <w:rPr>
          <w:sz w:val="28"/>
        </w:rPr>
        <w:t xml:space="preserve">would tend to exchange prudent </w:t>
      </w:r>
      <w:r w:rsidR="00DD19E6">
        <w:rPr>
          <w:sz w:val="28"/>
        </w:rPr>
        <w:t>caution</w:t>
      </w:r>
      <w:r w:rsidR="00067D63">
        <w:rPr>
          <w:sz w:val="28"/>
        </w:rPr>
        <w:t xml:space="preserve"> for timidity in the already difficult job of responsible law enforcement.”  </w:t>
      </w:r>
      <w:r w:rsidR="00067D63" w:rsidRPr="00694915">
        <w:rPr>
          <w:i/>
          <w:sz w:val="28"/>
        </w:rPr>
        <w:t>Pletan</w:t>
      </w:r>
      <w:r w:rsidR="00694915">
        <w:rPr>
          <w:sz w:val="28"/>
        </w:rPr>
        <w:t xml:space="preserve"> </w:t>
      </w:r>
      <w:r w:rsidR="009012DD">
        <w:rPr>
          <w:sz w:val="28"/>
        </w:rPr>
        <w:t xml:space="preserve">494 N.W.2d </w:t>
      </w:r>
      <w:r w:rsidR="00694915">
        <w:rPr>
          <w:sz w:val="28"/>
        </w:rPr>
        <w:t xml:space="preserve">at 38. </w:t>
      </w:r>
      <w:r w:rsidR="00082FE5">
        <w:rPr>
          <w:sz w:val="28"/>
        </w:rPr>
        <w:t xml:space="preserve">  </w:t>
      </w:r>
    </w:p>
    <w:p w14:paraId="1DCCA522" w14:textId="77777777" w:rsidR="00B86DBE" w:rsidRDefault="00B86DBE" w:rsidP="00B86DBE">
      <w:pPr>
        <w:spacing w:line="480" w:lineRule="auto"/>
        <w:rPr>
          <w:sz w:val="28"/>
        </w:rPr>
      </w:pPr>
    </w:p>
    <w:p w14:paraId="4EE7C585" w14:textId="77777777" w:rsidR="00356D11" w:rsidRDefault="00356D11" w:rsidP="000A0056">
      <w:pPr>
        <w:spacing w:line="480" w:lineRule="auto"/>
        <w:ind w:left="432" w:hanging="432"/>
        <w:rPr>
          <w:b/>
          <w:sz w:val="28"/>
        </w:rPr>
      </w:pPr>
    </w:p>
    <w:p w14:paraId="2C9153B0" w14:textId="77777777" w:rsidR="00356D11" w:rsidRDefault="00356D11" w:rsidP="000A0056">
      <w:pPr>
        <w:spacing w:line="480" w:lineRule="auto"/>
        <w:ind w:left="432" w:hanging="432"/>
        <w:rPr>
          <w:b/>
          <w:sz w:val="28"/>
        </w:rPr>
      </w:pPr>
    </w:p>
    <w:p w14:paraId="5E444EA4" w14:textId="77777777" w:rsidR="00356D11" w:rsidRDefault="00356D11" w:rsidP="000A0056">
      <w:pPr>
        <w:spacing w:line="480" w:lineRule="auto"/>
        <w:ind w:left="432" w:hanging="432"/>
        <w:rPr>
          <w:b/>
          <w:sz w:val="28"/>
        </w:rPr>
      </w:pPr>
    </w:p>
    <w:p w14:paraId="7D89E342" w14:textId="77777777" w:rsidR="00105543" w:rsidRDefault="00976284" w:rsidP="000A0056">
      <w:pPr>
        <w:spacing w:line="480" w:lineRule="auto"/>
        <w:ind w:left="432" w:hanging="432"/>
        <w:rPr>
          <w:b/>
          <w:sz w:val="28"/>
        </w:rPr>
      </w:pPr>
      <w:r>
        <w:rPr>
          <w:b/>
          <w:sz w:val="28"/>
        </w:rPr>
        <w:t>A</w:t>
      </w:r>
      <w:r w:rsidR="00B86DBE">
        <w:rPr>
          <w:b/>
          <w:sz w:val="28"/>
        </w:rPr>
        <w:t>.</w:t>
      </w:r>
      <w:r w:rsidR="000A0056">
        <w:rPr>
          <w:b/>
          <w:sz w:val="28"/>
        </w:rPr>
        <w:tab/>
      </w:r>
      <w:r w:rsidR="00DC2F98">
        <w:rPr>
          <w:b/>
          <w:sz w:val="28"/>
        </w:rPr>
        <w:t>Officer Wright’s</w:t>
      </w:r>
      <w:r w:rsidR="000A0056">
        <w:rPr>
          <w:b/>
          <w:sz w:val="28"/>
        </w:rPr>
        <w:t xml:space="preserve"> duties in booking the </w:t>
      </w:r>
      <w:r w:rsidR="00407FED">
        <w:rPr>
          <w:b/>
          <w:sz w:val="28"/>
        </w:rPr>
        <w:t>Plaintiff</w:t>
      </w:r>
      <w:r w:rsidR="000A0056">
        <w:rPr>
          <w:b/>
          <w:sz w:val="28"/>
        </w:rPr>
        <w:t xml:space="preserve"> involve</w:t>
      </w:r>
      <w:r w:rsidR="00105543">
        <w:rPr>
          <w:b/>
          <w:sz w:val="28"/>
        </w:rPr>
        <w:t xml:space="preserve">d discretion when performing </w:t>
      </w:r>
      <w:r w:rsidR="00DB053B">
        <w:rPr>
          <w:b/>
          <w:sz w:val="28"/>
        </w:rPr>
        <w:t xml:space="preserve">a </w:t>
      </w:r>
      <w:r w:rsidR="00B46CF4">
        <w:rPr>
          <w:b/>
          <w:sz w:val="28"/>
        </w:rPr>
        <w:t>mental health screening.</w:t>
      </w:r>
    </w:p>
    <w:p w14:paraId="2DE05A95" w14:textId="77777777" w:rsidR="006649C8" w:rsidRDefault="00105543" w:rsidP="00105543">
      <w:pPr>
        <w:spacing w:line="480" w:lineRule="auto"/>
        <w:rPr>
          <w:sz w:val="28"/>
        </w:rPr>
      </w:pPr>
      <w:r>
        <w:rPr>
          <w:sz w:val="28"/>
        </w:rPr>
        <w:tab/>
      </w:r>
      <w:r w:rsidR="00DC2F98">
        <w:rPr>
          <w:sz w:val="28"/>
        </w:rPr>
        <w:t>Officer</w:t>
      </w:r>
      <w:r>
        <w:rPr>
          <w:sz w:val="28"/>
        </w:rPr>
        <w:t xml:space="preserve"> Wright’s duties as an intake officer are numerous.  They include “booking prisoners into jail, receiving and inventorying prisoner property, ensuring the appropriate intake forms are filled out, and performing any other duties as may be required</w:t>
      </w:r>
      <w:r w:rsidR="00817EB9">
        <w:rPr>
          <w:sz w:val="28"/>
        </w:rPr>
        <w:t xml:space="preserve"> by the Sherriff’s Office.” Stipulated Facts ¶ 3</w:t>
      </w:r>
      <w:r>
        <w:rPr>
          <w:sz w:val="28"/>
        </w:rPr>
        <w:t xml:space="preserve">.  </w:t>
      </w:r>
      <w:r w:rsidR="006649C8">
        <w:rPr>
          <w:sz w:val="28"/>
        </w:rPr>
        <w:t xml:space="preserve">Officer Wright is also charged with the duty of using a mental health screening tool for identifying prisoners that may have a mental illness, </w:t>
      </w:r>
      <w:r w:rsidR="006649C8">
        <w:rPr>
          <w:i/>
          <w:sz w:val="28"/>
        </w:rPr>
        <w:t>Id</w:t>
      </w:r>
      <w:r w:rsidR="009012DD">
        <w:rPr>
          <w:i/>
          <w:sz w:val="28"/>
        </w:rPr>
        <w:t>.</w:t>
      </w:r>
      <w:r w:rsidR="009012DD">
        <w:rPr>
          <w:sz w:val="28"/>
        </w:rPr>
        <w:t xml:space="preserve">at </w:t>
      </w:r>
      <w:r w:rsidR="006649C8">
        <w:rPr>
          <w:i/>
          <w:sz w:val="28"/>
        </w:rPr>
        <w:t xml:space="preserve"> </w:t>
      </w:r>
      <w:r w:rsidR="006649C8">
        <w:rPr>
          <w:sz w:val="28"/>
        </w:rPr>
        <w:t>¶ 5.  “If a prisoner responds in the affirmative to five or more questions, or responds in the affirmative to a question about where he/she is suicidal, the officer or employee must refer the prisoner for an in-depth assessment by a mental health professional</w:t>
      </w:r>
      <w:r w:rsidR="009012DD">
        <w:rPr>
          <w:sz w:val="28"/>
        </w:rPr>
        <w:t>.</w:t>
      </w:r>
      <w:r w:rsidR="006649C8">
        <w:rPr>
          <w:sz w:val="28"/>
        </w:rPr>
        <w:t xml:space="preserve">” </w:t>
      </w:r>
      <w:r w:rsidR="006649C8">
        <w:rPr>
          <w:i/>
          <w:sz w:val="28"/>
        </w:rPr>
        <w:t>Id.</w:t>
      </w:r>
      <w:r w:rsidR="006649C8">
        <w:rPr>
          <w:sz w:val="28"/>
        </w:rPr>
        <w:t xml:space="preserve">  </w:t>
      </w:r>
    </w:p>
    <w:p w14:paraId="12FFC67F" w14:textId="77777777" w:rsidR="0060485C" w:rsidRDefault="006649C8" w:rsidP="00105543">
      <w:pPr>
        <w:spacing w:line="480" w:lineRule="auto"/>
        <w:rPr>
          <w:sz w:val="28"/>
        </w:rPr>
      </w:pPr>
      <w:r>
        <w:rPr>
          <w:sz w:val="28"/>
        </w:rPr>
        <w:tab/>
        <w:t xml:space="preserve">These duties may appear to be ministerial but in addition to the screening tool, the Sherriff’s Office has policy (#15-105) that is designed to manage prisoners who are suspected of being suicidal.  It </w:t>
      </w:r>
      <w:r w:rsidR="0060485C">
        <w:rPr>
          <w:sz w:val="28"/>
        </w:rPr>
        <w:t>states that:</w:t>
      </w:r>
    </w:p>
    <w:p w14:paraId="796EAABC" w14:textId="77777777" w:rsidR="0060485C" w:rsidRDefault="0060485C" w:rsidP="0060485C">
      <w:pPr>
        <w:ind w:left="720" w:right="720"/>
        <w:rPr>
          <w:sz w:val="28"/>
        </w:rPr>
      </w:pPr>
      <w:r>
        <w:rPr>
          <w:sz w:val="28"/>
        </w:rPr>
        <w:t>[I]f the prisoner displays outward signs or behavior indicating that he or she is extremely anxious or depressed and the admitting officer reasonably believes the prisoner may be a danger to him/herself or others, the prisoner shall be placed in a separate cell an</w:t>
      </w:r>
      <w:r w:rsidR="00817EB9">
        <w:rPr>
          <w:sz w:val="28"/>
        </w:rPr>
        <w:t>d monitored on a constant basis…</w:t>
      </w:r>
      <w:r>
        <w:rPr>
          <w:sz w:val="28"/>
        </w:rPr>
        <w:t xml:space="preserve"> </w:t>
      </w:r>
    </w:p>
    <w:p w14:paraId="2598DBC5" w14:textId="77777777" w:rsidR="0060485C" w:rsidRDefault="0060485C" w:rsidP="0060485C">
      <w:pPr>
        <w:ind w:right="720"/>
        <w:rPr>
          <w:sz w:val="28"/>
        </w:rPr>
      </w:pPr>
    </w:p>
    <w:p w14:paraId="7433D693" w14:textId="77777777" w:rsidR="00E8711F" w:rsidRDefault="009012DD" w:rsidP="00E8711F">
      <w:pPr>
        <w:spacing w:line="480" w:lineRule="auto"/>
        <w:rPr>
          <w:i/>
          <w:sz w:val="28"/>
        </w:rPr>
      </w:pPr>
      <w:r>
        <w:rPr>
          <w:i/>
          <w:sz w:val="28"/>
        </w:rPr>
        <w:t>Id.</w:t>
      </w:r>
      <w:r>
        <w:rPr>
          <w:sz w:val="28"/>
        </w:rPr>
        <w:t xml:space="preserve"> at</w:t>
      </w:r>
      <w:r w:rsidR="0060485C">
        <w:rPr>
          <w:i/>
          <w:sz w:val="28"/>
        </w:rPr>
        <w:t xml:space="preserve"> </w:t>
      </w:r>
      <w:r w:rsidR="00817EB9">
        <w:rPr>
          <w:sz w:val="28"/>
        </w:rPr>
        <w:t>¶</w:t>
      </w:r>
      <w:r>
        <w:rPr>
          <w:sz w:val="28"/>
        </w:rPr>
        <w:t xml:space="preserve"> </w:t>
      </w:r>
      <w:r w:rsidR="00817EB9">
        <w:rPr>
          <w:sz w:val="28"/>
        </w:rPr>
        <w:t>7</w:t>
      </w:r>
      <w:r w:rsidR="0060485C">
        <w:rPr>
          <w:sz w:val="28"/>
        </w:rPr>
        <w:t xml:space="preserve">.  This policy </w:t>
      </w:r>
      <w:r>
        <w:rPr>
          <w:sz w:val="28"/>
        </w:rPr>
        <w:t>conveys</w:t>
      </w:r>
      <w:r w:rsidR="0060485C">
        <w:rPr>
          <w:sz w:val="28"/>
        </w:rPr>
        <w:t xml:space="preserve"> that a level of </w:t>
      </w:r>
      <w:r w:rsidR="00DB053B">
        <w:rPr>
          <w:sz w:val="28"/>
        </w:rPr>
        <w:t>discretion is necessary for admitting and booking prisoners into the jail.  Were this entirely a ministerial act</w:t>
      </w:r>
      <w:r w:rsidR="0041514E">
        <w:rPr>
          <w:sz w:val="28"/>
        </w:rPr>
        <w:t>,</w:t>
      </w:r>
      <w:r w:rsidR="00DB053B">
        <w:rPr>
          <w:sz w:val="28"/>
        </w:rPr>
        <w:t xml:space="preserve"> the duty of an officer in charge of intake would simply be responsible for making sure the mental health screening form was filled out properly.  The duty involved in the instant case goes beyond t</w:t>
      </w:r>
      <w:r w:rsidR="00472838">
        <w:rPr>
          <w:sz w:val="28"/>
        </w:rPr>
        <w:t>hat</w:t>
      </w:r>
      <w:r w:rsidR="00DB053B">
        <w:rPr>
          <w:sz w:val="28"/>
        </w:rPr>
        <w:t xml:space="preserve">.  It is a duty that involves the use of “judgment or discretion” as described in </w:t>
      </w:r>
      <w:r w:rsidR="00DB053B" w:rsidRPr="009012DD">
        <w:rPr>
          <w:i/>
          <w:sz w:val="28"/>
        </w:rPr>
        <w:t>Elwood</w:t>
      </w:r>
      <w:r w:rsidR="00DB053B">
        <w:rPr>
          <w:i/>
          <w:sz w:val="28"/>
        </w:rPr>
        <w:t xml:space="preserve">.  </w:t>
      </w:r>
      <w:r w:rsidR="0041514E">
        <w:rPr>
          <w:sz w:val="28"/>
        </w:rPr>
        <w:t xml:space="preserve">In </w:t>
      </w:r>
      <w:r w:rsidR="0041514E">
        <w:rPr>
          <w:i/>
          <w:sz w:val="28"/>
        </w:rPr>
        <w:t>Elwood</w:t>
      </w:r>
      <w:r w:rsidR="0041514E">
        <w:rPr>
          <w:sz w:val="28"/>
        </w:rPr>
        <w:t xml:space="preserve"> the officers</w:t>
      </w:r>
      <w:r w:rsidR="00735566">
        <w:rPr>
          <w:sz w:val="28"/>
        </w:rPr>
        <w:t>’</w:t>
      </w:r>
      <w:r w:rsidR="0041514E">
        <w:rPr>
          <w:sz w:val="28"/>
        </w:rPr>
        <w:t xml:space="preserve"> actions in entering a house without consent or warrant was considered discretionary in the promotion of safety and the information that had been provided them.  </w:t>
      </w:r>
      <w:r w:rsidR="0041514E">
        <w:rPr>
          <w:i/>
          <w:sz w:val="28"/>
        </w:rPr>
        <w:t xml:space="preserve">Elwood </w:t>
      </w:r>
      <w:r w:rsidR="0041514E">
        <w:rPr>
          <w:sz w:val="28"/>
        </w:rPr>
        <w:t>423</w:t>
      </w:r>
      <w:r w:rsidR="00735566">
        <w:rPr>
          <w:sz w:val="28"/>
        </w:rPr>
        <w:t xml:space="preserve"> N.W.2d at 676.  </w:t>
      </w:r>
      <w:r w:rsidR="00DB053B">
        <w:rPr>
          <w:sz w:val="28"/>
        </w:rPr>
        <w:t xml:space="preserve">As stated previously, acts that involve discretion are immune from suit or liability under official immunity.  </w:t>
      </w:r>
      <w:r w:rsidR="00735566">
        <w:rPr>
          <w:i/>
          <w:sz w:val="28"/>
        </w:rPr>
        <w:t>Id.</w:t>
      </w:r>
      <w:r w:rsidR="00726624" w:rsidRPr="00726624">
        <w:rPr>
          <w:sz w:val="28"/>
        </w:rPr>
        <w:t xml:space="preserve"> at 679</w:t>
      </w:r>
      <w:r w:rsidR="00E8711F">
        <w:rPr>
          <w:i/>
          <w:sz w:val="28"/>
        </w:rPr>
        <w:t xml:space="preserve">.  </w:t>
      </w:r>
    </w:p>
    <w:p w14:paraId="03BBC695" w14:textId="77777777" w:rsidR="00735566" w:rsidRDefault="00E8711F" w:rsidP="00735566">
      <w:pPr>
        <w:spacing w:line="480" w:lineRule="auto"/>
        <w:rPr>
          <w:sz w:val="28"/>
        </w:rPr>
      </w:pPr>
      <w:r>
        <w:rPr>
          <w:i/>
          <w:sz w:val="28"/>
        </w:rPr>
        <w:tab/>
      </w:r>
      <w:r>
        <w:rPr>
          <w:sz w:val="28"/>
        </w:rPr>
        <w:t>The testimony of</w:t>
      </w:r>
      <w:r w:rsidR="00735566">
        <w:rPr>
          <w:sz w:val="28"/>
        </w:rPr>
        <w:t xml:space="preserve"> Officer Wright shows her</w:t>
      </w:r>
      <w:r>
        <w:rPr>
          <w:sz w:val="28"/>
        </w:rPr>
        <w:t xml:space="preserve"> discretio</w:t>
      </w:r>
      <w:r w:rsidR="00735566">
        <w:rPr>
          <w:sz w:val="28"/>
        </w:rPr>
        <w:t>n</w:t>
      </w:r>
      <w:r>
        <w:rPr>
          <w:sz w:val="28"/>
        </w:rPr>
        <w:t xml:space="preserve"> </w:t>
      </w:r>
      <w:r w:rsidR="00735566">
        <w:rPr>
          <w:sz w:val="28"/>
        </w:rPr>
        <w:t xml:space="preserve">was necessary in many </w:t>
      </w:r>
      <w:r>
        <w:rPr>
          <w:sz w:val="28"/>
        </w:rPr>
        <w:t>element</w:t>
      </w:r>
      <w:r w:rsidR="00735566">
        <w:rPr>
          <w:sz w:val="28"/>
        </w:rPr>
        <w:t>s of</w:t>
      </w:r>
      <w:r>
        <w:rPr>
          <w:sz w:val="28"/>
        </w:rPr>
        <w:t xml:space="preserve"> her duties</w:t>
      </w:r>
      <w:r w:rsidR="00735566">
        <w:rPr>
          <w:sz w:val="28"/>
        </w:rPr>
        <w:t xml:space="preserve"> on the night in question.  In her testimony, Officer Wright describes the Plaintiff’s trouble in filling out the mental health screening:  “he was really drunk.  It was hard to understand him first of all.  I could see that he really couldn’t read and understand the form himself, given his intoxicated state so I read it to him.”  </w:t>
      </w:r>
      <w:r w:rsidR="00735566" w:rsidRPr="00472838">
        <w:rPr>
          <w:sz w:val="28"/>
        </w:rPr>
        <w:t>Wright Dep</w:t>
      </w:r>
      <w:r w:rsidR="00735566">
        <w:rPr>
          <w:i/>
          <w:sz w:val="28"/>
        </w:rPr>
        <w:t xml:space="preserve">. </w:t>
      </w:r>
      <w:r w:rsidR="00735566">
        <w:rPr>
          <w:sz w:val="28"/>
        </w:rPr>
        <w:t xml:space="preserve">at 18.  Discretion, in this instance, was necessary on Officer Wright’s part, in determining that the Plaintiff needed help filling out the form.  Both Officer Wright and Officer Hernandez testify to that the Plaintiff was stumbling and Officer Wright states that he was slurring his words.  </w:t>
      </w:r>
      <w:r w:rsidR="00735566" w:rsidRPr="00472838">
        <w:rPr>
          <w:sz w:val="28"/>
        </w:rPr>
        <w:t>Wright Dep</w:t>
      </w:r>
      <w:r w:rsidR="00735566" w:rsidRPr="00407FED">
        <w:rPr>
          <w:i/>
          <w:sz w:val="28"/>
        </w:rPr>
        <w:t>.</w:t>
      </w:r>
      <w:r w:rsidR="00735566">
        <w:rPr>
          <w:sz w:val="28"/>
        </w:rPr>
        <w:t xml:space="preserve"> at 8 and </w:t>
      </w:r>
      <w:r w:rsidR="00735566" w:rsidRPr="00472838">
        <w:rPr>
          <w:sz w:val="28"/>
        </w:rPr>
        <w:t>Hernandez Dep</w:t>
      </w:r>
      <w:r w:rsidR="00735566">
        <w:rPr>
          <w:i/>
          <w:sz w:val="28"/>
        </w:rPr>
        <w:t xml:space="preserve">. </w:t>
      </w:r>
      <w:r w:rsidR="00735566">
        <w:rPr>
          <w:sz w:val="28"/>
        </w:rPr>
        <w:t xml:space="preserve">at 18.  Officer Wright read the form to the Plaintiff and because of his level of intoxication was required to use her discretion in discerning what qualified as a “yes” or a “no” answer.   </w:t>
      </w:r>
    </w:p>
    <w:p w14:paraId="55BDFB4C" w14:textId="77777777" w:rsidR="00466F99" w:rsidRDefault="00F75F87" w:rsidP="00735566">
      <w:pPr>
        <w:spacing w:line="480" w:lineRule="auto"/>
        <w:ind w:firstLine="432"/>
        <w:rPr>
          <w:sz w:val="28"/>
        </w:rPr>
      </w:pPr>
      <w:r>
        <w:rPr>
          <w:sz w:val="28"/>
        </w:rPr>
        <w:t>When asked the direct question as to whether there was a discretionary element to what she does Officer Wright responded:  “Well yes.  Even if a prisoner doesn’t answer yes to enough questions, I can still refer them for more evaluation if I have concerns about t</w:t>
      </w:r>
      <w:r w:rsidR="00817EB9">
        <w:rPr>
          <w:sz w:val="28"/>
        </w:rPr>
        <w:t xml:space="preserve">he prisoner’s mental health.”  </w:t>
      </w:r>
      <w:r w:rsidR="00DC2F98">
        <w:rPr>
          <w:sz w:val="28"/>
        </w:rPr>
        <w:t>Wright</w:t>
      </w:r>
      <w:r w:rsidR="00514581">
        <w:rPr>
          <w:sz w:val="28"/>
        </w:rPr>
        <w:t xml:space="preserve"> Dep. at 18</w:t>
      </w:r>
      <w:r>
        <w:rPr>
          <w:sz w:val="28"/>
        </w:rPr>
        <w:t xml:space="preserve">.  </w:t>
      </w:r>
    </w:p>
    <w:p w14:paraId="745E8326" w14:textId="77777777" w:rsidR="00527E5E" w:rsidRDefault="00F75F87" w:rsidP="001B1A2C">
      <w:pPr>
        <w:spacing w:line="480" w:lineRule="auto"/>
        <w:ind w:firstLine="432"/>
        <w:rPr>
          <w:sz w:val="28"/>
        </w:rPr>
      </w:pPr>
      <w:r>
        <w:rPr>
          <w:sz w:val="28"/>
        </w:rPr>
        <w:t>In the instant case</w:t>
      </w:r>
      <w:r w:rsidR="00726624">
        <w:rPr>
          <w:sz w:val="28"/>
        </w:rPr>
        <w:t>,</w:t>
      </w:r>
      <w:r>
        <w:rPr>
          <w:sz w:val="28"/>
        </w:rPr>
        <w:t xml:space="preserve"> </w:t>
      </w:r>
      <w:r w:rsidR="00726624">
        <w:rPr>
          <w:sz w:val="28"/>
        </w:rPr>
        <w:t>the Plaintiff would probably have a stronger</w:t>
      </w:r>
      <w:r>
        <w:rPr>
          <w:sz w:val="28"/>
        </w:rPr>
        <w:t xml:space="preserve"> </w:t>
      </w:r>
      <w:r w:rsidR="00726624">
        <w:rPr>
          <w:sz w:val="28"/>
        </w:rPr>
        <w:t>argument</w:t>
      </w:r>
      <w:r>
        <w:rPr>
          <w:sz w:val="28"/>
        </w:rPr>
        <w:t xml:space="preserve"> that Officer Wright</w:t>
      </w:r>
      <w:r w:rsidR="001B1A2C">
        <w:rPr>
          <w:sz w:val="28"/>
        </w:rPr>
        <w:t>’s duties were</w:t>
      </w:r>
      <w:r>
        <w:rPr>
          <w:sz w:val="28"/>
        </w:rPr>
        <w:t xml:space="preserve"> ministerial </w:t>
      </w:r>
      <w:r w:rsidR="00726624">
        <w:rPr>
          <w:sz w:val="28"/>
        </w:rPr>
        <w:t>if</w:t>
      </w:r>
      <w:r>
        <w:rPr>
          <w:sz w:val="28"/>
        </w:rPr>
        <w:t xml:space="preserve"> the </w:t>
      </w:r>
      <w:r w:rsidR="00407FED">
        <w:rPr>
          <w:sz w:val="28"/>
        </w:rPr>
        <w:t>Plaintiff</w:t>
      </w:r>
      <w:r w:rsidR="00726624">
        <w:rPr>
          <w:sz w:val="28"/>
        </w:rPr>
        <w:t xml:space="preserve"> had </w:t>
      </w:r>
      <w:r>
        <w:rPr>
          <w:sz w:val="28"/>
        </w:rPr>
        <w:t xml:space="preserve">answered, “yes” to five or more questions.  </w:t>
      </w:r>
      <w:r w:rsidR="001B1A2C">
        <w:rPr>
          <w:sz w:val="28"/>
        </w:rPr>
        <w:t>If</w:t>
      </w:r>
      <w:r>
        <w:rPr>
          <w:sz w:val="28"/>
        </w:rPr>
        <w:t xml:space="preserve"> </w:t>
      </w:r>
      <w:r w:rsidR="00527E5E">
        <w:rPr>
          <w:sz w:val="28"/>
        </w:rPr>
        <w:t>this</w:t>
      </w:r>
      <w:r w:rsidR="001C77BE">
        <w:rPr>
          <w:sz w:val="28"/>
        </w:rPr>
        <w:t xml:space="preserve"> </w:t>
      </w:r>
      <w:r w:rsidR="001B1A2C">
        <w:rPr>
          <w:sz w:val="28"/>
        </w:rPr>
        <w:t>were</w:t>
      </w:r>
      <w:r>
        <w:rPr>
          <w:sz w:val="28"/>
        </w:rPr>
        <w:t xml:space="preserve"> the </w:t>
      </w:r>
      <w:r w:rsidR="009012DD">
        <w:rPr>
          <w:sz w:val="28"/>
        </w:rPr>
        <w:t>scenario</w:t>
      </w:r>
      <w:r w:rsidR="00514581">
        <w:rPr>
          <w:sz w:val="28"/>
        </w:rPr>
        <w:t>,</w:t>
      </w:r>
      <w:r w:rsidR="001B1A2C">
        <w:rPr>
          <w:sz w:val="28"/>
        </w:rPr>
        <w:t xml:space="preserve"> there </w:t>
      </w:r>
      <w:r>
        <w:rPr>
          <w:sz w:val="28"/>
        </w:rPr>
        <w:t xml:space="preserve">would have been little discretion used on </w:t>
      </w:r>
      <w:r w:rsidR="001B1A2C">
        <w:rPr>
          <w:sz w:val="28"/>
        </w:rPr>
        <w:t>Officer Wright’s</w:t>
      </w:r>
      <w:r>
        <w:rPr>
          <w:sz w:val="28"/>
        </w:rPr>
        <w:t xml:space="preserve"> part.  The policy of the prison mandates that she would have been obligated to submit the </w:t>
      </w:r>
      <w:r w:rsidR="00407FED">
        <w:rPr>
          <w:sz w:val="28"/>
        </w:rPr>
        <w:t>Plaintiff</w:t>
      </w:r>
      <w:r>
        <w:rPr>
          <w:sz w:val="28"/>
        </w:rPr>
        <w:t xml:space="preserve"> for further mental health screening.  </w:t>
      </w:r>
      <w:r w:rsidR="00514581">
        <w:rPr>
          <w:sz w:val="28"/>
        </w:rPr>
        <w:t>Stipulated Facts ¶7</w:t>
      </w:r>
      <w:r w:rsidR="001B1A2C">
        <w:rPr>
          <w:sz w:val="28"/>
        </w:rPr>
        <w:t xml:space="preserve">.  </w:t>
      </w:r>
      <w:r>
        <w:rPr>
          <w:sz w:val="28"/>
        </w:rPr>
        <w:t xml:space="preserve">The fact that he did not answer in the affirmative to five questions, however, means that Officer Wright had the </w:t>
      </w:r>
      <w:r w:rsidR="00514581">
        <w:rPr>
          <w:sz w:val="28"/>
        </w:rPr>
        <w:t xml:space="preserve">further </w:t>
      </w:r>
      <w:r>
        <w:rPr>
          <w:sz w:val="28"/>
        </w:rPr>
        <w:t>duty</w:t>
      </w:r>
      <w:r w:rsidR="00514581">
        <w:rPr>
          <w:sz w:val="28"/>
        </w:rPr>
        <w:t xml:space="preserve"> of </w:t>
      </w:r>
      <w:r>
        <w:rPr>
          <w:sz w:val="28"/>
        </w:rPr>
        <w:t>discretion</w:t>
      </w:r>
      <w:r w:rsidR="00CD0FC1">
        <w:rPr>
          <w:sz w:val="28"/>
        </w:rPr>
        <w:t xml:space="preserve">.  </w:t>
      </w:r>
    </w:p>
    <w:p w14:paraId="68DA4243" w14:textId="77777777" w:rsidR="00CD0FC1" w:rsidRDefault="00CD0FC1" w:rsidP="00527E5E">
      <w:pPr>
        <w:spacing w:line="480" w:lineRule="auto"/>
        <w:ind w:firstLine="432"/>
        <w:rPr>
          <w:sz w:val="28"/>
        </w:rPr>
      </w:pPr>
      <w:r>
        <w:rPr>
          <w:sz w:val="28"/>
        </w:rPr>
        <w:t xml:space="preserve">It became her duty to determine if the </w:t>
      </w:r>
      <w:r w:rsidR="00407FED">
        <w:rPr>
          <w:sz w:val="28"/>
        </w:rPr>
        <w:t>Plaintiff</w:t>
      </w:r>
      <w:r>
        <w:rPr>
          <w:sz w:val="28"/>
        </w:rPr>
        <w:t xml:space="preserve"> should be submitted for </w:t>
      </w:r>
      <w:r w:rsidR="002D0427">
        <w:rPr>
          <w:sz w:val="28"/>
        </w:rPr>
        <w:t>additional</w:t>
      </w:r>
      <w:r>
        <w:rPr>
          <w:sz w:val="28"/>
        </w:rPr>
        <w:t xml:space="preserve"> mental health monitoring and screening</w:t>
      </w:r>
      <w:r w:rsidR="00527E5E">
        <w:rPr>
          <w:sz w:val="28"/>
        </w:rPr>
        <w:t xml:space="preserve">.  Action or non-action </w:t>
      </w:r>
      <w:r w:rsidR="002D0427">
        <w:rPr>
          <w:sz w:val="28"/>
        </w:rPr>
        <w:t>is</w:t>
      </w:r>
      <w:r w:rsidR="00527E5E">
        <w:rPr>
          <w:sz w:val="28"/>
        </w:rPr>
        <w:t xml:space="preserve"> entirely up to Officer W</w:t>
      </w:r>
      <w:r w:rsidR="00514581">
        <w:rPr>
          <w:sz w:val="28"/>
        </w:rPr>
        <w:t>right’s discretion</w:t>
      </w:r>
      <w:r w:rsidR="00527E5E">
        <w:rPr>
          <w:sz w:val="28"/>
        </w:rPr>
        <w:t xml:space="preserve">.  </w:t>
      </w:r>
      <w:r w:rsidR="00726624">
        <w:rPr>
          <w:sz w:val="28"/>
        </w:rPr>
        <w:t xml:space="preserve">Officer Hernandez mentioned that the Plaintiff seemed physically afraid of his dad.  </w:t>
      </w:r>
      <w:r w:rsidR="00726624" w:rsidRPr="009012DD">
        <w:rPr>
          <w:sz w:val="28"/>
        </w:rPr>
        <w:t>Hernandez Dep</w:t>
      </w:r>
      <w:r w:rsidR="00726624">
        <w:rPr>
          <w:i/>
          <w:sz w:val="28"/>
        </w:rPr>
        <w:t xml:space="preserve">. </w:t>
      </w:r>
      <w:r w:rsidR="00726624">
        <w:rPr>
          <w:sz w:val="28"/>
        </w:rPr>
        <w:t>at 19.  His opinion may have been tha</w:t>
      </w:r>
      <w:r w:rsidR="00B07D95">
        <w:rPr>
          <w:sz w:val="28"/>
        </w:rPr>
        <w:t xml:space="preserve">t the Plaintiff should have been submitted for further heath screening but he also admits that his job was done and it was up to Officer Wright to do hers.  </w:t>
      </w:r>
      <w:r w:rsidR="00B07D95">
        <w:rPr>
          <w:i/>
          <w:sz w:val="28"/>
        </w:rPr>
        <w:t>Id.</w:t>
      </w:r>
    </w:p>
    <w:p w14:paraId="182CEF1E" w14:textId="77777777" w:rsidR="00CD0FC1" w:rsidRDefault="00976284" w:rsidP="00DC2F98">
      <w:pPr>
        <w:spacing w:line="480" w:lineRule="auto"/>
        <w:ind w:left="432" w:hanging="432"/>
        <w:rPr>
          <w:b/>
          <w:sz w:val="28"/>
        </w:rPr>
      </w:pPr>
      <w:r>
        <w:rPr>
          <w:b/>
          <w:sz w:val="28"/>
        </w:rPr>
        <w:t>B</w:t>
      </w:r>
      <w:r w:rsidR="00CD0FC1">
        <w:rPr>
          <w:b/>
          <w:sz w:val="28"/>
        </w:rPr>
        <w:t xml:space="preserve">. </w:t>
      </w:r>
      <w:r w:rsidR="00CD0FC1">
        <w:rPr>
          <w:b/>
          <w:sz w:val="28"/>
        </w:rPr>
        <w:tab/>
      </w:r>
      <w:r w:rsidR="00407FED">
        <w:rPr>
          <w:b/>
          <w:sz w:val="28"/>
        </w:rPr>
        <w:t>Plaintiff</w:t>
      </w:r>
      <w:r w:rsidR="005A534F">
        <w:rPr>
          <w:b/>
          <w:sz w:val="28"/>
        </w:rPr>
        <w:t xml:space="preserve"> has failed to provide sufficient evidence showing that Officer Wright’s</w:t>
      </w:r>
      <w:r w:rsidR="00CD0FC1">
        <w:rPr>
          <w:b/>
          <w:sz w:val="28"/>
        </w:rPr>
        <w:t xml:space="preserve"> actions in performing her</w:t>
      </w:r>
      <w:r w:rsidR="00DC2F98">
        <w:rPr>
          <w:b/>
          <w:sz w:val="28"/>
        </w:rPr>
        <w:t xml:space="preserve"> discretionary duties were </w:t>
      </w:r>
      <w:r w:rsidR="00CD0FC1">
        <w:rPr>
          <w:b/>
          <w:sz w:val="28"/>
        </w:rPr>
        <w:t>willful or maliciou</w:t>
      </w:r>
      <w:r w:rsidR="004C2BB9">
        <w:rPr>
          <w:b/>
          <w:sz w:val="28"/>
        </w:rPr>
        <w:t xml:space="preserve">s. </w:t>
      </w:r>
    </w:p>
    <w:p w14:paraId="0EDDFF29" w14:textId="77777777" w:rsidR="00DC2F98" w:rsidRDefault="00CD0FC1" w:rsidP="00DC2F98">
      <w:pPr>
        <w:spacing w:line="480" w:lineRule="auto"/>
        <w:ind w:firstLine="432"/>
        <w:rPr>
          <w:sz w:val="28"/>
        </w:rPr>
      </w:pPr>
      <w:r>
        <w:rPr>
          <w:sz w:val="28"/>
        </w:rPr>
        <w:t xml:space="preserve">In order for the </w:t>
      </w:r>
      <w:r w:rsidR="00407FED">
        <w:rPr>
          <w:sz w:val="28"/>
        </w:rPr>
        <w:t>Plaintiff</w:t>
      </w:r>
      <w:r w:rsidR="006E228D">
        <w:rPr>
          <w:sz w:val="28"/>
        </w:rPr>
        <w:t xml:space="preserve"> to avoid</w:t>
      </w:r>
      <w:r>
        <w:rPr>
          <w:sz w:val="28"/>
        </w:rPr>
        <w:t xml:space="preserve"> summary judgment he must supply substantial evidence that discretionary actions of Officer Wright were </w:t>
      </w:r>
      <w:r w:rsidR="007B075C">
        <w:rPr>
          <w:sz w:val="28"/>
        </w:rPr>
        <w:t>performed with willful or malicious intentions</w:t>
      </w:r>
      <w:r>
        <w:rPr>
          <w:sz w:val="28"/>
        </w:rPr>
        <w:t xml:space="preserve">.  </w:t>
      </w:r>
      <w:r>
        <w:rPr>
          <w:i/>
          <w:sz w:val="28"/>
        </w:rPr>
        <w:t>Elwood</w:t>
      </w:r>
      <w:r w:rsidR="006E228D">
        <w:rPr>
          <w:sz w:val="28"/>
        </w:rPr>
        <w:t xml:space="preserve"> 423 N.W.2d</w:t>
      </w:r>
      <w:r>
        <w:rPr>
          <w:i/>
          <w:sz w:val="28"/>
        </w:rPr>
        <w:t xml:space="preserve"> </w:t>
      </w:r>
      <w:r>
        <w:rPr>
          <w:sz w:val="28"/>
        </w:rPr>
        <w:t xml:space="preserve">at 679.  Only in such a situation would Officer Wright be barred from official immunity.  </w:t>
      </w:r>
      <w:r w:rsidR="006E228D">
        <w:rPr>
          <w:sz w:val="28"/>
        </w:rPr>
        <w:t>A</w:t>
      </w:r>
      <w:r w:rsidR="007B075C">
        <w:rPr>
          <w:sz w:val="28"/>
        </w:rPr>
        <w:t xml:space="preserve"> malicious act is one that is an “intentional, wrongful act done willfully or intentionally against another without legal justification or excuse.”  </w:t>
      </w:r>
      <w:r w:rsidR="00C71A51">
        <w:rPr>
          <w:i/>
          <w:sz w:val="28"/>
        </w:rPr>
        <w:t>Black’s Law Dictionary</w:t>
      </w:r>
      <w:r w:rsidR="00C71A51">
        <w:rPr>
          <w:sz w:val="28"/>
        </w:rPr>
        <w:t xml:space="preserve"> (9</w:t>
      </w:r>
      <w:r w:rsidR="00C71A51" w:rsidRPr="007B075C">
        <w:rPr>
          <w:sz w:val="28"/>
          <w:vertAlign w:val="superscript"/>
        </w:rPr>
        <w:t>th</w:t>
      </w:r>
      <w:r w:rsidR="00C71A51">
        <w:rPr>
          <w:sz w:val="28"/>
        </w:rPr>
        <w:t xml:space="preserve"> ed. West 2009).  Malice means “nothing more than the intentional doing of a wrongful act without legal justification or excuse, or, otherwise stated, the willful violation of a known right.”  </w:t>
      </w:r>
      <w:r w:rsidR="00C71A51">
        <w:rPr>
          <w:i/>
          <w:sz w:val="28"/>
        </w:rPr>
        <w:t xml:space="preserve">Carnes v. St. Paul Union Stockyards Co., </w:t>
      </w:r>
      <w:r w:rsidR="00C71A51" w:rsidRPr="00C71A51">
        <w:rPr>
          <w:sz w:val="28"/>
        </w:rPr>
        <w:t>164 Minn. 457, 462, 205 N.W. 630, 631 (</w:t>
      </w:r>
      <w:r w:rsidR="006E228D">
        <w:rPr>
          <w:sz w:val="28"/>
        </w:rPr>
        <w:t xml:space="preserve">Minn. </w:t>
      </w:r>
      <w:r w:rsidR="00C71A51" w:rsidRPr="00C71A51">
        <w:rPr>
          <w:sz w:val="28"/>
        </w:rPr>
        <w:t>1925).</w:t>
      </w:r>
      <w:r w:rsidR="00C71A51">
        <w:rPr>
          <w:sz w:val="28"/>
        </w:rPr>
        <w:t xml:space="preserve">  </w:t>
      </w:r>
      <w:r w:rsidR="006E228D">
        <w:rPr>
          <w:sz w:val="28"/>
        </w:rPr>
        <w:t>A</w:t>
      </w:r>
      <w:r w:rsidR="00C71A51">
        <w:rPr>
          <w:sz w:val="28"/>
        </w:rPr>
        <w:t xml:space="preserve"> willful act as one that is “voluntary and intentional, but not necessarily malicious.”  </w:t>
      </w:r>
      <w:r w:rsidR="006E228D">
        <w:rPr>
          <w:i/>
          <w:sz w:val="28"/>
        </w:rPr>
        <w:t xml:space="preserve"> Black’s Law Dictionary</w:t>
      </w:r>
      <w:r w:rsidR="006E228D">
        <w:rPr>
          <w:sz w:val="28"/>
        </w:rPr>
        <w:t xml:space="preserve"> (9</w:t>
      </w:r>
      <w:r w:rsidR="006E228D" w:rsidRPr="006E228D">
        <w:rPr>
          <w:sz w:val="28"/>
          <w:vertAlign w:val="superscript"/>
        </w:rPr>
        <w:t>th</w:t>
      </w:r>
      <w:r w:rsidR="006E228D">
        <w:rPr>
          <w:sz w:val="28"/>
        </w:rPr>
        <w:t xml:space="preserve"> ed. West 2009)</w:t>
      </w:r>
      <w:r w:rsidR="00DC2F98">
        <w:rPr>
          <w:i/>
          <w:sz w:val="28"/>
        </w:rPr>
        <w:t>.</w:t>
      </w:r>
      <w:r w:rsidR="00DC2F98">
        <w:rPr>
          <w:sz w:val="28"/>
        </w:rPr>
        <w:t xml:space="preserve">  </w:t>
      </w:r>
    </w:p>
    <w:p w14:paraId="75927047" w14:textId="77777777" w:rsidR="001B0438" w:rsidRDefault="00DC2F98" w:rsidP="0047735E">
      <w:pPr>
        <w:spacing w:line="480" w:lineRule="auto"/>
        <w:rPr>
          <w:sz w:val="28"/>
        </w:rPr>
      </w:pPr>
      <w:r>
        <w:rPr>
          <w:sz w:val="28"/>
        </w:rPr>
        <w:tab/>
      </w:r>
      <w:r w:rsidR="009866F3">
        <w:rPr>
          <w:sz w:val="28"/>
        </w:rPr>
        <w:t>The bar set for malicious actions that would deny official immun</w:t>
      </w:r>
      <w:r w:rsidR="0047735E">
        <w:rPr>
          <w:sz w:val="28"/>
        </w:rPr>
        <w:t>ity to Officer Wright is high.  Actions that are overtly discriminatory in nature or violate a human rights issue are normally seen as malicious.</w:t>
      </w:r>
      <w:r w:rsidR="00A94E75">
        <w:rPr>
          <w:sz w:val="28"/>
        </w:rPr>
        <w:t xml:space="preserve">  Examples of cases where the question of malice has barred summary judg</w:t>
      </w:r>
      <w:r w:rsidR="00F535D2">
        <w:rPr>
          <w:sz w:val="28"/>
        </w:rPr>
        <w:t xml:space="preserve">ment for official immunity are infrequent.  In </w:t>
      </w:r>
      <w:r w:rsidR="00F535D2">
        <w:rPr>
          <w:i/>
          <w:sz w:val="28"/>
        </w:rPr>
        <w:t xml:space="preserve">Davis v. Hennepin Cty., </w:t>
      </w:r>
      <w:r w:rsidR="00F535D2">
        <w:rPr>
          <w:sz w:val="28"/>
        </w:rPr>
        <w:t>a finding that defendants may have committed intentional infliction of emotional harm did not necessarily include malice.  559 N.W</w:t>
      </w:r>
      <w:r w:rsidR="001B0438">
        <w:rPr>
          <w:sz w:val="28"/>
        </w:rPr>
        <w:t>.2d 117 (Minn. Ct. App. 1997).</w:t>
      </w:r>
    </w:p>
    <w:p w14:paraId="0DEA5054" w14:textId="77777777" w:rsidR="0047735E" w:rsidRPr="00F535D2" w:rsidRDefault="00F535D2" w:rsidP="001B0438">
      <w:pPr>
        <w:spacing w:line="480" w:lineRule="auto"/>
        <w:ind w:firstLine="432"/>
        <w:rPr>
          <w:sz w:val="28"/>
        </w:rPr>
      </w:pPr>
      <w:r>
        <w:rPr>
          <w:sz w:val="28"/>
        </w:rPr>
        <w:t xml:space="preserve">Only in a case such as </w:t>
      </w:r>
      <w:r>
        <w:rPr>
          <w:i/>
          <w:sz w:val="28"/>
        </w:rPr>
        <w:t>Janklow v. Minne</w:t>
      </w:r>
      <w:r w:rsidR="003D1B5B">
        <w:rPr>
          <w:i/>
          <w:sz w:val="28"/>
        </w:rPr>
        <w:t>sota Bd.</w:t>
      </w:r>
      <w:r>
        <w:rPr>
          <w:i/>
          <w:sz w:val="28"/>
        </w:rPr>
        <w:t xml:space="preserve">Of Examiners for Nursing Home Adm’rs </w:t>
      </w:r>
      <w:r>
        <w:rPr>
          <w:sz w:val="28"/>
        </w:rPr>
        <w:t xml:space="preserve">did the court find there was sufficient evidence to deny official immunity for malice. 552 N.W.2d 711, 718 (Minn. 1996).  In </w:t>
      </w:r>
      <w:r>
        <w:rPr>
          <w:i/>
          <w:sz w:val="28"/>
        </w:rPr>
        <w:t>Janklow</w:t>
      </w:r>
      <w:r>
        <w:rPr>
          <w:sz w:val="28"/>
        </w:rPr>
        <w:t xml:space="preserve"> the defendant’s actions were considered as acting “against ‘whistle blowing’ subordinates in malicious and willful ways.”  </w:t>
      </w:r>
      <w:r>
        <w:rPr>
          <w:i/>
          <w:sz w:val="28"/>
        </w:rPr>
        <w:t>Id.</w:t>
      </w:r>
      <w:r w:rsidR="001B0438">
        <w:rPr>
          <w:i/>
          <w:sz w:val="28"/>
        </w:rPr>
        <w:t xml:space="preserve">  </w:t>
      </w:r>
      <w:r w:rsidR="001B0438">
        <w:rPr>
          <w:sz w:val="28"/>
        </w:rPr>
        <w:t xml:space="preserve">In </w:t>
      </w:r>
      <w:r w:rsidR="001B0438">
        <w:rPr>
          <w:i/>
          <w:sz w:val="28"/>
        </w:rPr>
        <w:t>State by Beaulieu v. City of Mounds View</w:t>
      </w:r>
      <w:r w:rsidR="001B0438">
        <w:rPr>
          <w:sz w:val="28"/>
        </w:rPr>
        <w:t xml:space="preserve">, defendants actions showed sufficient </w:t>
      </w:r>
      <w:r w:rsidR="001B0438" w:rsidRPr="001B0438">
        <w:rPr>
          <w:sz w:val="28"/>
        </w:rPr>
        <w:t xml:space="preserve">evidence </w:t>
      </w:r>
      <w:r w:rsidR="001B0438">
        <w:rPr>
          <w:sz w:val="28"/>
        </w:rPr>
        <w:t>raising</w:t>
      </w:r>
      <w:r w:rsidR="001B0438" w:rsidRPr="001B0438">
        <w:rPr>
          <w:sz w:val="28"/>
        </w:rPr>
        <w:t xml:space="preserve"> genuine issue of material fact as to whether police officers acted maliciously when they made felony stop of plaintiffs' vehicle, precluding summary judgment on official immunity grounds</w:t>
      </w:r>
      <w:r w:rsidR="001B0438">
        <w:t>.</w:t>
      </w:r>
      <w:r w:rsidR="001437AE">
        <w:rPr>
          <w:sz w:val="28"/>
        </w:rPr>
        <w:t xml:space="preserve">  518 N.W.2d 567 (Minn. 1994). The action brought was a discrimination claim against two officers who detained African Americans.  </w:t>
      </w:r>
      <w:r w:rsidR="001437AE">
        <w:rPr>
          <w:i/>
          <w:sz w:val="28"/>
        </w:rPr>
        <w:t xml:space="preserve">Id. </w:t>
      </w:r>
      <w:r w:rsidR="001437AE">
        <w:rPr>
          <w:sz w:val="28"/>
        </w:rPr>
        <w:t xml:space="preserve"> </w:t>
      </w:r>
      <w:r w:rsidR="001B0438">
        <w:rPr>
          <w:sz w:val="28"/>
        </w:rPr>
        <w:t xml:space="preserve">Both actions were considered possible violations of the Minnesota Human Rights acts.  At no point do Officer Wright’s actions rise to this level against the Plaintiff.   </w:t>
      </w:r>
    </w:p>
    <w:p w14:paraId="711855CB" w14:textId="77777777" w:rsidR="000C12E8" w:rsidRPr="00B158D5" w:rsidRDefault="00DC2F98" w:rsidP="0047735E">
      <w:pPr>
        <w:spacing w:line="480" w:lineRule="auto"/>
        <w:ind w:firstLine="432"/>
        <w:rPr>
          <w:sz w:val="28"/>
        </w:rPr>
      </w:pPr>
      <w:r>
        <w:rPr>
          <w:sz w:val="28"/>
        </w:rPr>
        <w:t xml:space="preserve">The </w:t>
      </w:r>
      <w:r w:rsidR="00407FED">
        <w:rPr>
          <w:sz w:val="28"/>
        </w:rPr>
        <w:t>Plaintiff</w:t>
      </w:r>
      <w:r>
        <w:rPr>
          <w:sz w:val="28"/>
        </w:rPr>
        <w:t xml:space="preserve"> </w:t>
      </w:r>
      <w:r w:rsidR="00472838">
        <w:rPr>
          <w:sz w:val="28"/>
        </w:rPr>
        <w:t xml:space="preserve">does not have sufficient </w:t>
      </w:r>
      <w:r>
        <w:rPr>
          <w:sz w:val="28"/>
        </w:rPr>
        <w:t xml:space="preserve">factual evidence to support </w:t>
      </w:r>
      <w:r w:rsidR="001437AE">
        <w:rPr>
          <w:sz w:val="28"/>
        </w:rPr>
        <w:t xml:space="preserve">a </w:t>
      </w:r>
      <w:r w:rsidR="00472838">
        <w:rPr>
          <w:sz w:val="28"/>
        </w:rPr>
        <w:t>claim</w:t>
      </w:r>
      <w:r w:rsidR="001437AE">
        <w:rPr>
          <w:sz w:val="28"/>
        </w:rPr>
        <w:t xml:space="preserve"> that Officer Wright’s actions were malicious</w:t>
      </w:r>
      <w:r w:rsidR="00527E5E">
        <w:rPr>
          <w:sz w:val="28"/>
        </w:rPr>
        <w:t xml:space="preserve">.  In his deposition the </w:t>
      </w:r>
      <w:r w:rsidR="00407FED">
        <w:rPr>
          <w:sz w:val="28"/>
        </w:rPr>
        <w:t>Plaintiff</w:t>
      </w:r>
      <w:r w:rsidR="00527E5E">
        <w:rPr>
          <w:sz w:val="28"/>
        </w:rPr>
        <w:t xml:space="preserve"> alleges that Officer </w:t>
      </w:r>
      <w:r w:rsidR="00122ABF">
        <w:rPr>
          <w:sz w:val="28"/>
        </w:rPr>
        <w:t>Wright did not record his responses correctly.  He states, “She just acted like she couldn’t hear me, and frankly, like she just didn’t care what I</w:t>
      </w:r>
      <w:r w:rsidR="003574AB">
        <w:rPr>
          <w:sz w:val="28"/>
        </w:rPr>
        <w:t xml:space="preserve"> said.”  </w:t>
      </w:r>
      <w:r w:rsidR="000C12E8">
        <w:rPr>
          <w:sz w:val="28"/>
        </w:rPr>
        <w:t>P</w:t>
      </w:r>
      <w:r w:rsidR="003574AB">
        <w:rPr>
          <w:sz w:val="28"/>
        </w:rPr>
        <w:t>l</w:t>
      </w:r>
      <w:r w:rsidR="000C12E8">
        <w:rPr>
          <w:sz w:val="28"/>
        </w:rPr>
        <w:t>.‘s</w:t>
      </w:r>
      <w:r w:rsidR="003574AB">
        <w:rPr>
          <w:sz w:val="28"/>
        </w:rPr>
        <w:t xml:space="preserve"> Dep. at 40</w:t>
      </w:r>
      <w:r w:rsidR="00122ABF">
        <w:rPr>
          <w:sz w:val="28"/>
        </w:rPr>
        <w:t xml:space="preserve">.  The </w:t>
      </w:r>
      <w:r w:rsidR="00407FED">
        <w:rPr>
          <w:sz w:val="28"/>
        </w:rPr>
        <w:t>Plaintiff</w:t>
      </w:r>
      <w:r w:rsidR="00122ABF">
        <w:rPr>
          <w:sz w:val="28"/>
        </w:rPr>
        <w:t xml:space="preserve"> goes on to testify that he told Officer Wright that he was “super depressed” and that “maybe it was time, that I should just end it all right now and save everyone the embarrassment of having me around.” </w:t>
      </w:r>
      <w:r w:rsidR="000C12E8">
        <w:rPr>
          <w:i/>
          <w:sz w:val="28"/>
        </w:rPr>
        <w:t>Id.</w:t>
      </w:r>
      <w:r w:rsidR="00B158D5">
        <w:rPr>
          <w:sz w:val="28"/>
        </w:rPr>
        <w:t xml:space="preserve"> </w:t>
      </w:r>
    </w:p>
    <w:p w14:paraId="4DA03E30" w14:textId="77777777" w:rsidR="00C50C22" w:rsidRDefault="000C12E8" w:rsidP="00130294">
      <w:pPr>
        <w:spacing w:line="480" w:lineRule="auto"/>
        <w:rPr>
          <w:sz w:val="28"/>
        </w:rPr>
      </w:pPr>
      <w:r>
        <w:rPr>
          <w:sz w:val="28"/>
        </w:rPr>
        <w:tab/>
      </w:r>
      <w:r w:rsidR="0037389B">
        <w:rPr>
          <w:sz w:val="28"/>
        </w:rPr>
        <w:t xml:space="preserve">The truth is the </w:t>
      </w:r>
      <w:r w:rsidR="00407FED">
        <w:rPr>
          <w:sz w:val="28"/>
        </w:rPr>
        <w:t>Plaintiff</w:t>
      </w:r>
      <w:r w:rsidR="0077371D">
        <w:rPr>
          <w:sz w:val="28"/>
        </w:rPr>
        <w:t xml:space="preserve"> does not remember a lot of things about </w:t>
      </w:r>
      <w:r w:rsidR="0037389B">
        <w:rPr>
          <w:sz w:val="28"/>
        </w:rPr>
        <w:t>the</w:t>
      </w:r>
      <w:r w:rsidR="0077371D">
        <w:rPr>
          <w:sz w:val="28"/>
        </w:rPr>
        <w:t xml:space="preserve"> night</w:t>
      </w:r>
      <w:r w:rsidR="0037389B">
        <w:rPr>
          <w:sz w:val="28"/>
        </w:rPr>
        <w:t xml:space="preserve"> in question</w:t>
      </w:r>
      <w:r w:rsidR="0077371D">
        <w:rPr>
          <w:sz w:val="28"/>
        </w:rPr>
        <w:t>.  First, he cl</w:t>
      </w:r>
      <w:r w:rsidR="002D0427">
        <w:rPr>
          <w:sz w:val="28"/>
        </w:rPr>
        <w:t xml:space="preserve">aims that he was not very drunk, </w:t>
      </w:r>
      <w:r w:rsidR="0077371D">
        <w:rPr>
          <w:sz w:val="28"/>
        </w:rPr>
        <w:t>but his reply to the question of how many drinks he had was, “I can’t remember, but not that much.  I</w:t>
      </w:r>
      <w:r w:rsidR="0037389B">
        <w:rPr>
          <w:sz w:val="28"/>
        </w:rPr>
        <w:t>’</w:t>
      </w:r>
      <w:r w:rsidR="0077371D">
        <w:rPr>
          <w:sz w:val="28"/>
        </w:rPr>
        <w:t>ve cert</w:t>
      </w:r>
      <w:r w:rsidR="0037389B">
        <w:rPr>
          <w:sz w:val="28"/>
        </w:rPr>
        <w:t xml:space="preserve">ainly had more to drink.”  The </w:t>
      </w:r>
      <w:r w:rsidR="00407FED">
        <w:rPr>
          <w:sz w:val="28"/>
        </w:rPr>
        <w:t>Plaintiff</w:t>
      </w:r>
      <w:r w:rsidR="0077371D">
        <w:rPr>
          <w:sz w:val="28"/>
        </w:rPr>
        <w:t xml:space="preserve"> goes</w:t>
      </w:r>
      <w:r w:rsidR="006E228D">
        <w:rPr>
          <w:sz w:val="28"/>
        </w:rPr>
        <w:t xml:space="preserve"> on to estimate “Maybe five?”  </w:t>
      </w:r>
      <w:r w:rsidR="0077371D" w:rsidRPr="006E228D">
        <w:rPr>
          <w:sz w:val="28"/>
        </w:rPr>
        <w:t>P</w:t>
      </w:r>
      <w:r w:rsidR="006E228D" w:rsidRPr="006E228D">
        <w:rPr>
          <w:sz w:val="28"/>
        </w:rPr>
        <w:t>l</w:t>
      </w:r>
      <w:r w:rsidR="0077371D" w:rsidRPr="006E228D">
        <w:rPr>
          <w:sz w:val="28"/>
        </w:rPr>
        <w:t>.’s Dep</w:t>
      </w:r>
      <w:r w:rsidR="0037389B" w:rsidRPr="006E228D">
        <w:rPr>
          <w:sz w:val="28"/>
        </w:rPr>
        <w:t>.</w:t>
      </w:r>
      <w:r w:rsidR="006E228D">
        <w:rPr>
          <w:sz w:val="28"/>
        </w:rPr>
        <w:t xml:space="preserve"> 10</w:t>
      </w:r>
      <w:r w:rsidR="0037389B">
        <w:rPr>
          <w:sz w:val="28"/>
        </w:rPr>
        <w:t xml:space="preserve">.  Next, the </w:t>
      </w:r>
      <w:r w:rsidR="00407FED">
        <w:rPr>
          <w:sz w:val="28"/>
        </w:rPr>
        <w:t>Plaintiff</w:t>
      </w:r>
      <w:r w:rsidR="0077371D">
        <w:rPr>
          <w:sz w:val="28"/>
        </w:rPr>
        <w:t xml:space="preserve"> admits he does not remember the questions very well</w:t>
      </w:r>
      <w:r w:rsidR="0037389B">
        <w:rPr>
          <w:sz w:val="28"/>
        </w:rPr>
        <w:t xml:space="preserve">.  He admits that he does not remember if </w:t>
      </w:r>
      <w:r w:rsidR="00514581">
        <w:rPr>
          <w:sz w:val="28"/>
        </w:rPr>
        <w:t>Officer Wright</w:t>
      </w:r>
      <w:r w:rsidR="0037389B">
        <w:rPr>
          <w:sz w:val="28"/>
        </w:rPr>
        <w:t xml:space="preserve"> asked him if he had ever been hospitalized for mental health reasons before.  </w:t>
      </w:r>
      <w:r w:rsidR="0037389B">
        <w:rPr>
          <w:i/>
          <w:sz w:val="28"/>
        </w:rPr>
        <w:t xml:space="preserve">Id. </w:t>
      </w:r>
      <w:r w:rsidR="0037389B">
        <w:rPr>
          <w:sz w:val="28"/>
        </w:rPr>
        <w:t xml:space="preserve">at 40.  Rather than an affirmative answer the </w:t>
      </w:r>
      <w:r w:rsidR="00407FED">
        <w:rPr>
          <w:sz w:val="28"/>
        </w:rPr>
        <w:t>Plaintiff</w:t>
      </w:r>
      <w:r w:rsidR="0037389B">
        <w:rPr>
          <w:sz w:val="28"/>
        </w:rPr>
        <w:t xml:space="preserve"> provides speculation that</w:t>
      </w:r>
      <w:r w:rsidR="002D0427">
        <w:rPr>
          <w:sz w:val="28"/>
        </w:rPr>
        <w:t xml:space="preserve"> there is no reason he would not have answered yes if </w:t>
      </w:r>
      <w:r w:rsidR="0037389B">
        <w:rPr>
          <w:sz w:val="28"/>
        </w:rPr>
        <w:t xml:space="preserve">Officer Wright had asked.  The </w:t>
      </w:r>
      <w:r w:rsidR="00407FED">
        <w:rPr>
          <w:sz w:val="28"/>
        </w:rPr>
        <w:t>Plaintiff</w:t>
      </w:r>
      <w:r w:rsidR="0037389B">
        <w:rPr>
          <w:sz w:val="28"/>
        </w:rPr>
        <w:t xml:space="preserve"> states, “I’m sure I told her that I tried to kill myself before.  Why wouldn’t I tell her something like that if she asked me?</w:t>
      </w:r>
      <w:r w:rsidR="00C50C22">
        <w:rPr>
          <w:sz w:val="28"/>
        </w:rPr>
        <w:t>”</w:t>
      </w:r>
      <w:r w:rsidR="0037389B">
        <w:rPr>
          <w:sz w:val="28"/>
        </w:rPr>
        <w:t xml:space="preserve"> </w:t>
      </w:r>
      <w:r w:rsidR="00C50C22">
        <w:rPr>
          <w:i/>
          <w:sz w:val="28"/>
        </w:rPr>
        <w:t xml:space="preserve">Id.  </w:t>
      </w:r>
      <w:r w:rsidR="00C50C22">
        <w:rPr>
          <w:sz w:val="28"/>
        </w:rPr>
        <w:t xml:space="preserve">The testimony of the </w:t>
      </w:r>
      <w:r w:rsidR="00407FED">
        <w:rPr>
          <w:sz w:val="28"/>
        </w:rPr>
        <w:t>Plaintiff</w:t>
      </w:r>
      <w:r w:rsidR="002D3E16">
        <w:rPr>
          <w:sz w:val="28"/>
        </w:rPr>
        <w:t xml:space="preserve"> does show sufficient evidence</w:t>
      </w:r>
      <w:r w:rsidR="00C50C22">
        <w:rPr>
          <w:sz w:val="28"/>
        </w:rPr>
        <w:t xml:space="preserve"> for a summary judgm</w:t>
      </w:r>
      <w:r w:rsidR="008F275D">
        <w:rPr>
          <w:sz w:val="28"/>
        </w:rPr>
        <w:t>ent motion.  T</w:t>
      </w:r>
      <w:r w:rsidR="00C50C22">
        <w:rPr>
          <w:sz w:val="28"/>
        </w:rPr>
        <w:t xml:space="preserve">he </w:t>
      </w:r>
      <w:r w:rsidR="00407FED">
        <w:rPr>
          <w:sz w:val="28"/>
        </w:rPr>
        <w:t>Plaintiff</w:t>
      </w:r>
      <w:r w:rsidR="00C50C22">
        <w:rPr>
          <w:sz w:val="28"/>
        </w:rPr>
        <w:t xml:space="preserve"> </w:t>
      </w:r>
      <w:r w:rsidR="008F275D">
        <w:rPr>
          <w:sz w:val="28"/>
        </w:rPr>
        <w:t>proved unsure of his answers in most of his testimony</w:t>
      </w:r>
      <w:r w:rsidR="00C50C22">
        <w:rPr>
          <w:sz w:val="28"/>
        </w:rPr>
        <w:t xml:space="preserve">.  </w:t>
      </w:r>
    </w:p>
    <w:p w14:paraId="177E9194" w14:textId="77777777" w:rsidR="001437AE" w:rsidRDefault="00C50C22" w:rsidP="00735566">
      <w:pPr>
        <w:spacing w:line="480" w:lineRule="auto"/>
        <w:rPr>
          <w:sz w:val="28"/>
        </w:rPr>
      </w:pPr>
      <w:r>
        <w:rPr>
          <w:sz w:val="28"/>
        </w:rPr>
        <w:tab/>
        <w:t xml:space="preserve">The defense has shown the reason for </w:t>
      </w:r>
      <w:r w:rsidR="009866F3">
        <w:rPr>
          <w:sz w:val="28"/>
        </w:rPr>
        <w:t>the Plaintiff’s lack of knowledge pertaining to his answers</w:t>
      </w:r>
      <w:r>
        <w:rPr>
          <w:sz w:val="28"/>
        </w:rPr>
        <w:t xml:space="preserve"> is </w:t>
      </w:r>
      <w:r w:rsidR="009866F3">
        <w:rPr>
          <w:sz w:val="28"/>
        </w:rPr>
        <w:t xml:space="preserve">was due to his level of </w:t>
      </w:r>
      <w:r>
        <w:rPr>
          <w:sz w:val="28"/>
        </w:rPr>
        <w:t>intoxication</w:t>
      </w:r>
      <w:r w:rsidR="00CD5AC1">
        <w:rPr>
          <w:sz w:val="28"/>
        </w:rPr>
        <w:t xml:space="preserve">.  The </w:t>
      </w:r>
      <w:r w:rsidR="00407FED">
        <w:rPr>
          <w:sz w:val="28"/>
        </w:rPr>
        <w:t>Plaintiff</w:t>
      </w:r>
      <w:r>
        <w:rPr>
          <w:sz w:val="28"/>
        </w:rPr>
        <w:t xml:space="preserve"> states that he had some to drink but was not “falling down or anything like that.” (</w:t>
      </w:r>
      <w:r>
        <w:rPr>
          <w:i/>
          <w:sz w:val="28"/>
        </w:rPr>
        <w:t xml:space="preserve">Id. </w:t>
      </w:r>
      <w:r>
        <w:rPr>
          <w:sz w:val="28"/>
        </w:rPr>
        <w:t>at 33),</w:t>
      </w:r>
      <w:r w:rsidR="009866F3">
        <w:rPr>
          <w:sz w:val="28"/>
        </w:rPr>
        <w:t xml:space="preserve"> but this statement is not true</w:t>
      </w:r>
      <w:r>
        <w:rPr>
          <w:sz w:val="28"/>
        </w:rPr>
        <w:t xml:space="preserve">.  </w:t>
      </w:r>
      <w:r w:rsidR="001437AE">
        <w:rPr>
          <w:sz w:val="28"/>
        </w:rPr>
        <w:t>Both the testimonies of Officer Hernandez and Officer Wright argue the opposite.  At the time, Officer Wright thought she was making the correct and prudent decision.  She</w:t>
      </w:r>
      <w:r w:rsidR="00B158D5">
        <w:rPr>
          <w:sz w:val="28"/>
        </w:rPr>
        <w:t xml:space="preserve"> states that “he didn’t answer yes to enough questions to qualify him for more evaluation, and he just seemed</w:t>
      </w:r>
      <w:r w:rsidR="002D3E16">
        <w:rPr>
          <w:sz w:val="28"/>
        </w:rPr>
        <w:t xml:space="preserve"> to me like your normal drunk — </w:t>
      </w:r>
      <w:r w:rsidR="00B158D5">
        <w:rPr>
          <w:sz w:val="28"/>
        </w:rPr>
        <w:t xml:space="preserve">we see a lot of them, by the way.” </w:t>
      </w:r>
      <w:r w:rsidR="00B158D5">
        <w:rPr>
          <w:i/>
          <w:sz w:val="28"/>
        </w:rPr>
        <w:t>Id.</w:t>
      </w:r>
      <w:r w:rsidR="00B158D5">
        <w:rPr>
          <w:sz w:val="28"/>
        </w:rPr>
        <w:t xml:space="preserve">  </w:t>
      </w:r>
    </w:p>
    <w:p w14:paraId="6DA3A1F2" w14:textId="77777777" w:rsidR="00B158D5" w:rsidRDefault="00B158D5" w:rsidP="001437AE">
      <w:pPr>
        <w:spacing w:line="480" w:lineRule="auto"/>
        <w:ind w:firstLine="432"/>
        <w:rPr>
          <w:sz w:val="28"/>
        </w:rPr>
      </w:pPr>
      <w:r>
        <w:rPr>
          <w:sz w:val="28"/>
        </w:rPr>
        <w:t>In no way do Officer Wright’s actions fall in the category of malicious or willful.  Rather it seems Officer Wright was just doing her job</w:t>
      </w:r>
      <w:r w:rsidR="00336DEE">
        <w:rPr>
          <w:sz w:val="28"/>
        </w:rPr>
        <w:t xml:space="preserve"> and even went beyond that in aiding the Plaintiff in filling out the mental evaluation form</w:t>
      </w:r>
      <w:r>
        <w:rPr>
          <w:sz w:val="28"/>
        </w:rPr>
        <w:t>.  In order for an action to be willful or malicious:</w:t>
      </w:r>
    </w:p>
    <w:p w14:paraId="3988B02F" w14:textId="77777777" w:rsidR="00336DEE" w:rsidRDefault="00B158D5" w:rsidP="00336DEE">
      <w:pPr>
        <w:ind w:left="720" w:right="720"/>
        <w:rPr>
          <w:sz w:val="28"/>
        </w:rPr>
      </w:pPr>
      <w:r w:rsidRPr="00336DEE">
        <w:rPr>
          <w:sz w:val="28"/>
        </w:rPr>
        <w:t xml:space="preserve">The defendant must have reason to know that the challenged conduct is prohibited. The exception does not impose liability merely because an official </w:t>
      </w:r>
      <w:r w:rsidRPr="00336DEE">
        <w:rPr>
          <w:rStyle w:val="Emphasis"/>
          <w:sz w:val="28"/>
        </w:rPr>
        <w:t>intentionally</w:t>
      </w:r>
      <w:r w:rsidRPr="00336DEE">
        <w:rPr>
          <w:sz w:val="28"/>
        </w:rPr>
        <w:t xml:space="preserve"> commits an act that a court or a jury subsequently determines is a wrong. Instead, the exception anticipates liability only when an official intentionally commits an act that he or she then has reason to believe is prohibited.  </w:t>
      </w:r>
    </w:p>
    <w:p w14:paraId="4BDBCADF" w14:textId="77777777" w:rsidR="00336DEE" w:rsidRDefault="00336DEE" w:rsidP="00336DEE">
      <w:pPr>
        <w:ind w:left="720" w:right="720"/>
        <w:rPr>
          <w:sz w:val="28"/>
        </w:rPr>
      </w:pPr>
    </w:p>
    <w:p w14:paraId="4A02B802" w14:textId="77777777" w:rsidR="00336DEE" w:rsidRDefault="000C12E8" w:rsidP="00986916">
      <w:pPr>
        <w:spacing w:line="480" w:lineRule="auto"/>
        <w:rPr>
          <w:sz w:val="28"/>
        </w:rPr>
      </w:pPr>
      <w:r w:rsidRPr="00336DEE">
        <w:rPr>
          <w:i/>
          <w:sz w:val="28"/>
        </w:rPr>
        <w:t>Rico v. State,</w:t>
      </w:r>
      <w:r w:rsidR="00336DEE">
        <w:rPr>
          <w:sz w:val="28"/>
        </w:rPr>
        <w:t xml:space="preserve"> 472 N.W.2d 100, 107 (</w:t>
      </w:r>
      <w:r w:rsidR="00472838">
        <w:rPr>
          <w:sz w:val="28"/>
        </w:rPr>
        <w:t xml:space="preserve">Minn. </w:t>
      </w:r>
      <w:r w:rsidR="00336DEE">
        <w:rPr>
          <w:sz w:val="28"/>
        </w:rPr>
        <w:t>1991).  None of the evidence that the Plaintiff has provided shows that Officer W</w:t>
      </w:r>
      <w:r w:rsidR="00986916">
        <w:rPr>
          <w:sz w:val="28"/>
        </w:rPr>
        <w:t>right intentionally committed a malicious</w:t>
      </w:r>
      <w:r w:rsidR="00336DEE">
        <w:rPr>
          <w:sz w:val="28"/>
        </w:rPr>
        <w:t xml:space="preserve"> act</w:t>
      </w:r>
      <w:r w:rsidR="00986916">
        <w:rPr>
          <w:sz w:val="28"/>
        </w:rPr>
        <w:t xml:space="preserve">.  There is also no evidence to support a claim </w:t>
      </w:r>
      <w:r w:rsidR="00336DEE">
        <w:rPr>
          <w:sz w:val="28"/>
        </w:rPr>
        <w:t xml:space="preserve">that she had reason to believe </w:t>
      </w:r>
      <w:r w:rsidR="00986916">
        <w:rPr>
          <w:sz w:val="28"/>
        </w:rPr>
        <w:t xml:space="preserve">her actions </w:t>
      </w:r>
      <w:r w:rsidR="003D1B5B">
        <w:rPr>
          <w:sz w:val="28"/>
        </w:rPr>
        <w:t>were</w:t>
      </w:r>
      <w:r w:rsidR="00336DEE">
        <w:rPr>
          <w:sz w:val="28"/>
        </w:rPr>
        <w:t xml:space="preserve"> prohibited.  Summary judgment on the grounds of official immunity should be granted. </w:t>
      </w:r>
    </w:p>
    <w:p w14:paraId="655A0D40" w14:textId="77777777" w:rsidR="003D1B5B" w:rsidRDefault="003D1B5B" w:rsidP="00976284">
      <w:pPr>
        <w:spacing w:line="480" w:lineRule="auto"/>
        <w:ind w:left="860" w:hanging="860"/>
        <w:rPr>
          <w:b/>
          <w:sz w:val="28"/>
        </w:rPr>
      </w:pPr>
    </w:p>
    <w:p w14:paraId="4ABB3900" w14:textId="77777777" w:rsidR="00336DEE" w:rsidRDefault="00976284" w:rsidP="00976284">
      <w:pPr>
        <w:spacing w:line="480" w:lineRule="auto"/>
        <w:ind w:left="860" w:hanging="860"/>
        <w:rPr>
          <w:b/>
          <w:sz w:val="28"/>
        </w:rPr>
      </w:pPr>
      <w:r>
        <w:rPr>
          <w:b/>
          <w:sz w:val="28"/>
        </w:rPr>
        <w:t>III</w:t>
      </w:r>
      <w:r w:rsidR="00336DEE">
        <w:rPr>
          <w:b/>
          <w:sz w:val="28"/>
        </w:rPr>
        <w:t xml:space="preserve">. </w:t>
      </w:r>
      <w:r w:rsidR="00336DEE">
        <w:rPr>
          <w:b/>
          <w:sz w:val="28"/>
        </w:rPr>
        <w:tab/>
        <w:t>There are no material facts in dispute that would bar Officer</w:t>
      </w:r>
      <w:r w:rsidR="00336DEE">
        <w:rPr>
          <w:sz w:val="28"/>
        </w:rPr>
        <w:t xml:space="preserve"> </w:t>
      </w:r>
      <w:r>
        <w:rPr>
          <w:b/>
          <w:sz w:val="28"/>
        </w:rPr>
        <w:t>Wright from summary judgment</w:t>
      </w:r>
      <w:r w:rsidR="00336DEE">
        <w:rPr>
          <w:b/>
          <w:sz w:val="28"/>
        </w:rPr>
        <w:t xml:space="preserve">. </w:t>
      </w:r>
    </w:p>
    <w:p w14:paraId="0B868C4C" w14:textId="77777777" w:rsidR="00AD00CE" w:rsidRDefault="00336DEE" w:rsidP="00986916">
      <w:pPr>
        <w:spacing w:line="480" w:lineRule="auto"/>
        <w:rPr>
          <w:sz w:val="28"/>
        </w:rPr>
      </w:pPr>
      <w:r>
        <w:rPr>
          <w:sz w:val="28"/>
        </w:rPr>
        <w:tab/>
        <w:t xml:space="preserve">The defense does not deny there are facts in dispute in the instant case.  </w:t>
      </w:r>
      <w:r w:rsidR="00AD00CE">
        <w:rPr>
          <w:sz w:val="28"/>
        </w:rPr>
        <w:t>T</w:t>
      </w:r>
      <w:r>
        <w:rPr>
          <w:sz w:val="28"/>
        </w:rPr>
        <w:t xml:space="preserve">here are discrepancies between the testimonies of </w:t>
      </w:r>
      <w:r w:rsidR="00986916">
        <w:rPr>
          <w:sz w:val="28"/>
        </w:rPr>
        <w:t xml:space="preserve">Officer Wright and the Plaintiff.  As mentioned previously the Plaintiff believes Officer Wright </w:t>
      </w:r>
      <w:r w:rsidR="002551FA">
        <w:rPr>
          <w:sz w:val="28"/>
        </w:rPr>
        <w:t xml:space="preserve">may have </w:t>
      </w:r>
      <w:r w:rsidR="00986916">
        <w:rPr>
          <w:sz w:val="28"/>
        </w:rPr>
        <w:t>r</w:t>
      </w:r>
      <w:r w:rsidR="002551FA">
        <w:rPr>
          <w:sz w:val="28"/>
        </w:rPr>
        <w:t xml:space="preserve">ecorded his answers incorrectly.  </w:t>
      </w:r>
      <w:r w:rsidR="00AD00CE" w:rsidRPr="00472838">
        <w:rPr>
          <w:sz w:val="28"/>
        </w:rPr>
        <w:t>P</w:t>
      </w:r>
      <w:r w:rsidR="00472838" w:rsidRPr="00472838">
        <w:rPr>
          <w:sz w:val="28"/>
        </w:rPr>
        <w:t>l</w:t>
      </w:r>
      <w:r w:rsidR="00AD00CE" w:rsidRPr="00472838">
        <w:rPr>
          <w:sz w:val="28"/>
        </w:rPr>
        <w:t>.’s Dep</w:t>
      </w:r>
      <w:r w:rsidR="00AD00CE">
        <w:rPr>
          <w:i/>
          <w:sz w:val="28"/>
        </w:rPr>
        <w:t xml:space="preserve">. at 40.  </w:t>
      </w:r>
      <w:r w:rsidR="002551FA">
        <w:rPr>
          <w:sz w:val="28"/>
        </w:rPr>
        <w:t xml:space="preserve">The Plaintiff also believes his level of intoxication was less than Officer Wright depicts it to be.  </w:t>
      </w:r>
      <w:r w:rsidR="00AD00CE">
        <w:rPr>
          <w:i/>
          <w:sz w:val="28"/>
        </w:rPr>
        <w:t xml:space="preserve">Id </w:t>
      </w:r>
      <w:r w:rsidR="00AD00CE" w:rsidRPr="00AD00CE">
        <w:rPr>
          <w:sz w:val="28"/>
        </w:rPr>
        <w:t>at 33, 10</w:t>
      </w:r>
      <w:r w:rsidR="00AD00CE">
        <w:rPr>
          <w:i/>
          <w:sz w:val="28"/>
        </w:rPr>
        <w:t xml:space="preserve">.  </w:t>
      </w:r>
      <w:r w:rsidR="002551FA">
        <w:rPr>
          <w:sz w:val="28"/>
        </w:rPr>
        <w:t xml:space="preserve">In this motion, however, the court is not asked to determine whether the decisions Officer Wright made were the correct decisions.  Any person can discern that Officer Wright’s judgment in this particular case was incorrect.  The fact that the Plaintiff did attempt suicide is proof of that.  </w:t>
      </w:r>
    </w:p>
    <w:p w14:paraId="43C0E42D" w14:textId="77777777" w:rsidR="00527E5E" w:rsidRPr="00323549" w:rsidRDefault="00817EB9" w:rsidP="00AD00CE">
      <w:pPr>
        <w:spacing w:line="480" w:lineRule="auto"/>
        <w:ind w:firstLine="432"/>
        <w:rPr>
          <w:sz w:val="28"/>
        </w:rPr>
      </w:pPr>
      <w:r>
        <w:rPr>
          <w:sz w:val="28"/>
        </w:rPr>
        <w:t>The</w:t>
      </w:r>
      <w:r w:rsidR="002551FA">
        <w:rPr>
          <w:sz w:val="28"/>
        </w:rPr>
        <w:t xml:space="preserve"> issue </w:t>
      </w:r>
      <w:r w:rsidR="00AD00CE">
        <w:rPr>
          <w:sz w:val="28"/>
        </w:rPr>
        <w:t xml:space="preserve">in the instant case </w:t>
      </w:r>
      <w:r w:rsidR="002551FA">
        <w:rPr>
          <w:sz w:val="28"/>
        </w:rPr>
        <w:t>is whether Officer Wright qualifies for official immunity for her use of discretion in admitting the Plaintiff.  The fact that she may have entered information incorrectly on the screening form b</w:t>
      </w:r>
      <w:r w:rsidR="00AD00CE">
        <w:rPr>
          <w:sz w:val="28"/>
        </w:rPr>
        <w:t xml:space="preserve">ecomes moot </w:t>
      </w:r>
      <w:r>
        <w:rPr>
          <w:sz w:val="28"/>
        </w:rPr>
        <w:t>because</w:t>
      </w:r>
      <w:r w:rsidR="00AD00CE">
        <w:rPr>
          <w:sz w:val="28"/>
        </w:rPr>
        <w:t xml:space="preserve"> Officer Wright’s duties were</w:t>
      </w:r>
      <w:r w:rsidR="002551FA">
        <w:rPr>
          <w:sz w:val="28"/>
        </w:rPr>
        <w:t xml:space="preserve"> discretionary </w:t>
      </w:r>
      <w:r w:rsidR="00AD00CE">
        <w:rPr>
          <w:sz w:val="28"/>
        </w:rPr>
        <w:t>in nature</w:t>
      </w:r>
      <w:r w:rsidR="002551FA">
        <w:rPr>
          <w:sz w:val="28"/>
        </w:rPr>
        <w:t>.</w:t>
      </w:r>
      <w:r w:rsidR="00AD00CE">
        <w:rPr>
          <w:sz w:val="28"/>
        </w:rPr>
        <w:t xml:space="preserve">  As discussed, when an officer’s actions are discretionary the exception to immunity is an act that is willful or malicious.  </w:t>
      </w:r>
      <w:r w:rsidR="006E228D">
        <w:rPr>
          <w:i/>
          <w:sz w:val="28"/>
        </w:rPr>
        <w:t xml:space="preserve">Elwood </w:t>
      </w:r>
      <w:r w:rsidR="006E228D">
        <w:rPr>
          <w:sz w:val="28"/>
        </w:rPr>
        <w:t>423 N.W.2d</w:t>
      </w:r>
      <w:r w:rsidR="00AD00CE">
        <w:rPr>
          <w:i/>
          <w:sz w:val="28"/>
        </w:rPr>
        <w:t xml:space="preserve"> </w:t>
      </w:r>
      <w:r w:rsidR="00AD00CE">
        <w:rPr>
          <w:sz w:val="28"/>
        </w:rPr>
        <w:t xml:space="preserve">at 677.  </w:t>
      </w:r>
      <w:r w:rsidR="006E228D">
        <w:rPr>
          <w:sz w:val="28"/>
        </w:rPr>
        <w:t>Officer Wright’s actions on the night in question</w:t>
      </w:r>
      <w:r w:rsidR="002D3E16">
        <w:rPr>
          <w:sz w:val="28"/>
        </w:rPr>
        <w:t xml:space="preserve"> were not.  </w:t>
      </w:r>
      <w:r w:rsidR="00323549">
        <w:rPr>
          <w:sz w:val="28"/>
        </w:rPr>
        <w:t xml:space="preserve">As stated in </w:t>
      </w:r>
      <w:r w:rsidR="00323549">
        <w:rPr>
          <w:i/>
          <w:sz w:val="28"/>
        </w:rPr>
        <w:t>Carlisle v. City of Minneapolis</w:t>
      </w:r>
      <w:r w:rsidR="00323549">
        <w:rPr>
          <w:sz w:val="28"/>
        </w:rPr>
        <w:t>:</w:t>
      </w:r>
    </w:p>
    <w:p w14:paraId="59FE5E66" w14:textId="77777777" w:rsidR="00323549" w:rsidRDefault="00323549" w:rsidP="00323549">
      <w:pPr>
        <w:ind w:left="720" w:right="720"/>
        <w:rPr>
          <w:sz w:val="28"/>
        </w:rPr>
      </w:pPr>
      <w:r>
        <w:rPr>
          <w:sz w:val="28"/>
        </w:rPr>
        <w:t>[</w:t>
      </w:r>
      <w:r w:rsidRPr="00323549">
        <w:rPr>
          <w:sz w:val="28"/>
        </w:rPr>
        <w:t>A</w:t>
      </w:r>
      <w:r>
        <w:rPr>
          <w:sz w:val="28"/>
        </w:rPr>
        <w:t>]</w:t>
      </w:r>
      <w:r w:rsidR="002551FA" w:rsidRPr="00323549">
        <w:rPr>
          <w:sz w:val="28"/>
        </w:rPr>
        <w:t xml:space="preserve">fter adequate time for discovery and upon motion, against the party who fails to make a sufficient showing to establish the existence of an </w:t>
      </w:r>
      <w:r w:rsidR="00C74A6A">
        <w:rPr>
          <w:sz w:val="28"/>
        </w:rPr>
        <w:t>element essential to that party’s</w:t>
      </w:r>
      <w:r w:rsidR="002551FA" w:rsidRPr="00323549">
        <w:rPr>
          <w:sz w:val="28"/>
        </w:rPr>
        <w:t xml:space="preserve"> case, and on which that party will bear the burden of proof at trial. In such a situation, there can be "no genuine issue as to any material fact," since a complete failure of proof concerning an essential element of the nonmoving party's case necessarily renders all other facts immaterial.</w:t>
      </w:r>
    </w:p>
    <w:p w14:paraId="0E7856E9" w14:textId="77777777" w:rsidR="002551FA" w:rsidRPr="00323549" w:rsidRDefault="002551FA" w:rsidP="00323549">
      <w:pPr>
        <w:ind w:left="720" w:right="720"/>
        <w:rPr>
          <w:sz w:val="28"/>
        </w:rPr>
      </w:pPr>
    </w:p>
    <w:p w14:paraId="39AAD2AE" w14:textId="77777777" w:rsidR="0022564E" w:rsidRDefault="002551FA" w:rsidP="00130294">
      <w:pPr>
        <w:spacing w:line="480" w:lineRule="auto"/>
        <w:rPr>
          <w:b/>
          <w:sz w:val="28"/>
        </w:rPr>
      </w:pPr>
      <w:r w:rsidRPr="00323549">
        <w:rPr>
          <w:sz w:val="28"/>
        </w:rPr>
        <w:t xml:space="preserve">437 N.W.2d 712, 715 (Minn. </w:t>
      </w:r>
      <w:r w:rsidR="006E228D">
        <w:rPr>
          <w:sz w:val="28"/>
        </w:rPr>
        <w:t xml:space="preserve">Ct. </w:t>
      </w:r>
      <w:r w:rsidRPr="00323549">
        <w:rPr>
          <w:sz w:val="28"/>
        </w:rPr>
        <w:t>App. 1989)</w:t>
      </w:r>
      <w:r w:rsidR="00323549" w:rsidRPr="00323549">
        <w:rPr>
          <w:sz w:val="28"/>
        </w:rPr>
        <w:t>.</w:t>
      </w:r>
      <w:r w:rsidR="00411E84">
        <w:rPr>
          <w:sz w:val="28"/>
        </w:rPr>
        <w:t xml:space="preserve">  T</w:t>
      </w:r>
      <w:r w:rsidR="002D3E16">
        <w:rPr>
          <w:sz w:val="28"/>
        </w:rPr>
        <w:t xml:space="preserve">he Plaintiff unable to provide </w:t>
      </w:r>
      <w:r w:rsidR="00411E84">
        <w:rPr>
          <w:sz w:val="28"/>
        </w:rPr>
        <w:t xml:space="preserve">any </w:t>
      </w:r>
      <w:r w:rsidR="002D3E16">
        <w:rPr>
          <w:sz w:val="28"/>
        </w:rPr>
        <w:t>proof that Officer Wright recorded h</w:t>
      </w:r>
      <w:r w:rsidR="00411E84">
        <w:rPr>
          <w:sz w:val="28"/>
        </w:rPr>
        <w:t>is answers incorrectly.  E</w:t>
      </w:r>
      <w:r w:rsidR="003D1B5B">
        <w:rPr>
          <w:sz w:val="28"/>
        </w:rPr>
        <w:t>ven taking</w:t>
      </w:r>
      <w:r w:rsidR="00411E84">
        <w:rPr>
          <w:sz w:val="28"/>
        </w:rPr>
        <w:t xml:space="preserve"> his</w:t>
      </w:r>
      <w:r w:rsidR="003D1B5B">
        <w:rPr>
          <w:sz w:val="28"/>
        </w:rPr>
        <w:t xml:space="preserve"> </w:t>
      </w:r>
      <w:r w:rsidR="00411E84">
        <w:rPr>
          <w:sz w:val="28"/>
        </w:rPr>
        <w:t>statements</w:t>
      </w:r>
      <w:r w:rsidR="003D1B5B">
        <w:rPr>
          <w:sz w:val="28"/>
        </w:rPr>
        <w:t xml:space="preserve"> as truth,</w:t>
      </w:r>
      <w:r w:rsidR="002D3E16">
        <w:rPr>
          <w:sz w:val="28"/>
        </w:rPr>
        <w:t xml:space="preserve"> </w:t>
      </w:r>
      <w:r w:rsidR="00411E84">
        <w:rPr>
          <w:sz w:val="28"/>
        </w:rPr>
        <w:t>Officer Wright’s</w:t>
      </w:r>
      <w:r w:rsidR="002D3E16">
        <w:rPr>
          <w:sz w:val="28"/>
        </w:rPr>
        <w:t xml:space="preserve"> discretion was necessary in determining the plaintiff’s answers.  </w:t>
      </w:r>
      <w:r w:rsidR="00313393">
        <w:rPr>
          <w:sz w:val="28"/>
        </w:rPr>
        <w:t>Therefore</w:t>
      </w:r>
      <w:r w:rsidR="002D3E16">
        <w:rPr>
          <w:sz w:val="28"/>
        </w:rPr>
        <w:t xml:space="preserve"> </w:t>
      </w:r>
      <w:r w:rsidR="009879CA">
        <w:rPr>
          <w:sz w:val="28"/>
        </w:rPr>
        <w:t>Officer Wright’s actions cannot be seen as malicious</w:t>
      </w:r>
      <w:r w:rsidR="003D1B5B">
        <w:rPr>
          <w:sz w:val="28"/>
        </w:rPr>
        <w:t xml:space="preserve"> because she did so to the best of her abilities</w:t>
      </w:r>
      <w:r w:rsidR="00313393">
        <w:rPr>
          <w:sz w:val="28"/>
        </w:rPr>
        <w:t xml:space="preserve"> under the circumstances</w:t>
      </w:r>
      <w:r w:rsidR="009879CA">
        <w:rPr>
          <w:sz w:val="28"/>
        </w:rPr>
        <w:t xml:space="preserve">.  This is the essential element of the Plaintiff’s case.  Without malice the factual dispute in testimony is immaterial.  </w:t>
      </w:r>
      <w:r w:rsidR="00323549" w:rsidRPr="008F275D">
        <w:rPr>
          <w:sz w:val="28"/>
        </w:rPr>
        <w:t>A</w:t>
      </w:r>
      <w:r w:rsidR="00323549">
        <w:rPr>
          <w:sz w:val="28"/>
        </w:rPr>
        <w:t xml:space="preserve"> motion for summary judgment should survive because </w:t>
      </w:r>
      <w:r w:rsidR="00313393">
        <w:rPr>
          <w:sz w:val="28"/>
        </w:rPr>
        <w:t>there is no material fact in dispute</w:t>
      </w:r>
      <w:r w:rsidR="00411E84">
        <w:rPr>
          <w:sz w:val="28"/>
        </w:rPr>
        <w:t>.</w:t>
      </w:r>
    </w:p>
    <w:p w14:paraId="6961333A" w14:textId="77777777" w:rsidR="00256FC3" w:rsidRDefault="00256FC3" w:rsidP="003D1B5B">
      <w:pPr>
        <w:spacing w:line="480" w:lineRule="auto"/>
        <w:jc w:val="center"/>
        <w:rPr>
          <w:b/>
          <w:sz w:val="28"/>
        </w:rPr>
      </w:pPr>
    </w:p>
    <w:p w14:paraId="50F725FD" w14:textId="77777777" w:rsidR="0022564E" w:rsidRPr="002215EA" w:rsidRDefault="0022564E" w:rsidP="003D1B5B">
      <w:pPr>
        <w:spacing w:line="480" w:lineRule="auto"/>
        <w:jc w:val="center"/>
        <w:rPr>
          <w:b/>
          <w:sz w:val="28"/>
        </w:rPr>
      </w:pPr>
      <w:r w:rsidRPr="002215EA">
        <w:rPr>
          <w:b/>
          <w:sz w:val="28"/>
        </w:rPr>
        <w:t>CONCLUSION</w:t>
      </w:r>
    </w:p>
    <w:p w14:paraId="347946A8" w14:textId="77777777" w:rsidR="0022564E" w:rsidRDefault="0022564E" w:rsidP="0022564E">
      <w:pPr>
        <w:spacing w:line="480" w:lineRule="auto"/>
        <w:rPr>
          <w:sz w:val="28"/>
        </w:rPr>
      </w:pPr>
      <w:r w:rsidRPr="002215EA">
        <w:rPr>
          <w:sz w:val="28"/>
        </w:rPr>
        <w:t xml:space="preserve">  </w:t>
      </w:r>
      <w:r>
        <w:rPr>
          <w:sz w:val="28"/>
        </w:rPr>
        <w:tab/>
        <w:t>Officer Wright’s</w:t>
      </w:r>
      <w:r w:rsidRPr="002215EA">
        <w:rPr>
          <w:sz w:val="28"/>
        </w:rPr>
        <w:t xml:space="preserve"> actions were discretionary because they involved more than a simple definite duty</w:t>
      </w:r>
      <w:r>
        <w:rPr>
          <w:sz w:val="28"/>
        </w:rPr>
        <w:t xml:space="preserve">.  Officer Wright was required to make discretionary decisions based on her training.  Her discretion was necessary to determine the Plaintiff’s condition at booking and it was her duty to make the judgment call as to whether he required further mental screening.  Once Officer Wright made that decision, she could not be held accountable because the discretionary decision she made proved to be incorrect.  </w:t>
      </w:r>
    </w:p>
    <w:p w14:paraId="2B987C84" w14:textId="77777777" w:rsidR="0022564E" w:rsidRDefault="0022564E" w:rsidP="0022564E">
      <w:pPr>
        <w:spacing w:line="480" w:lineRule="auto"/>
        <w:ind w:firstLine="432"/>
        <w:rPr>
          <w:sz w:val="28"/>
        </w:rPr>
      </w:pPr>
      <w:r>
        <w:rPr>
          <w:sz w:val="28"/>
        </w:rPr>
        <w:t xml:space="preserve">There is no evidence that shows Officer Wright performed her duties willfully or maliciously.  Facts that the Plaintiff alleges are in dispute are without substantial proof and are immaterial to the claim of official immunity.  </w:t>
      </w:r>
    </w:p>
    <w:p w14:paraId="13ED937F" w14:textId="77777777" w:rsidR="0022564E" w:rsidRPr="002215EA" w:rsidRDefault="0022564E" w:rsidP="0022564E">
      <w:pPr>
        <w:spacing w:line="480" w:lineRule="auto"/>
        <w:ind w:firstLine="432"/>
        <w:rPr>
          <w:sz w:val="28"/>
        </w:rPr>
      </w:pPr>
      <w:r>
        <w:rPr>
          <w:sz w:val="28"/>
        </w:rPr>
        <w:t xml:space="preserve">Public policy supports this motion for summary judgment.  Allowing a police officer to face charges for a duty that is discretionary would deter his or her independent action and impair effective performance of duties.  Official immunity is valid and necessary to avoid unwarranted actions against officers of the law when performing their duties.  Officer Wright falls squarely into this category and should enjoy the benefit of summary judgment as a matter of law.  </w:t>
      </w:r>
    </w:p>
    <w:p w14:paraId="1C4023D0" w14:textId="77777777" w:rsidR="002C60F0" w:rsidRDefault="002C60F0" w:rsidP="00130294">
      <w:pPr>
        <w:spacing w:line="480" w:lineRule="auto"/>
        <w:rPr>
          <w:b/>
          <w:sz w:val="28"/>
        </w:rPr>
      </w:pPr>
    </w:p>
    <w:p w14:paraId="63AAB0A3" w14:textId="77777777" w:rsidR="002C60F0" w:rsidRDefault="002C60F0" w:rsidP="00130294">
      <w:pPr>
        <w:spacing w:line="480" w:lineRule="auto"/>
        <w:rPr>
          <w:sz w:val="28"/>
        </w:rPr>
      </w:pPr>
      <w:r>
        <w:rPr>
          <w:sz w:val="28"/>
        </w:rPr>
        <w:t>Respectfully submitted,</w:t>
      </w:r>
    </w:p>
    <w:p w14:paraId="26474165" w14:textId="77777777" w:rsidR="003D7C89" w:rsidRPr="00256FC3" w:rsidRDefault="002C60F0" w:rsidP="00032137">
      <w:pPr>
        <w:rPr>
          <w:sz w:val="28"/>
        </w:rPr>
      </w:pPr>
      <w:r>
        <w:rPr>
          <w:sz w:val="28"/>
        </w:rPr>
        <w:t xml:space="preserve">Dated:  </w:t>
      </w:r>
      <w:r w:rsidRPr="002C60F0">
        <w:rPr>
          <w:rFonts w:ascii="Lucida Calligraphy" w:hAnsi="Lucida Calligraphy"/>
          <w:sz w:val="28"/>
          <w:u w:val="single"/>
        </w:rPr>
        <w:t>April 10, 2012</w:t>
      </w:r>
      <w:r>
        <w:rPr>
          <w:rFonts w:ascii="Lucida Calligraphy" w:hAnsi="Lucida Calligraphy"/>
          <w:sz w:val="28"/>
        </w:rPr>
        <w:tab/>
      </w:r>
      <w:r>
        <w:rPr>
          <w:rFonts w:ascii="Lucida Calligraphy" w:hAnsi="Lucida Calligraphy"/>
          <w:sz w:val="28"/>
        </w:rPr>
        <w:tab/>
      </w:r>
      <w:r>
        <w:rPr>
          <w:rFonts w:ascii="Lucida Calligraphy" w:hAnsi="Lucida Calligraphy"/>
          <w:sz w:val="28"/>
        </w:rPr>
        <w:tab/>
      </w:r>
      <w:r>
        <w:rPr>
          <w:rFonts w:ascii="Lucida Calligraphy" w:hAnsi="Lucida Calligraphy"/>
          <w:sz w:val="28"/>
        </w:rPr>
        <w:tab/>
      </w:r>
      <w:r>
        <w:rPr>
          <w:rFonts w:ascii="Lucida Calligraphy" w:hAnsi="Lucida Calligraphy"/>
          <w:sz w:val="28"/>
        </w:rPr>
        <w:tab/>
      </w:r>
      <w:r>
        <w:rPr>
          <w:rFonts w:ascii="Lucida Calligraphy" w:hAnsi="Lucida Calligraphy"/>
          <w:sz w:val="28"/>
        </w:rPr>
        <w:tab/>
      </w:r>
      <w:r w:rsidR="00032137">
        <w:rPr>
          <w:rFonts w:cs="Times New Roman"/>
          <w:sz w:val="28"/>
          <w:szCs w:val="28"/>
        </w:rPr>
        <w:t>&lt;redacted&gt;&lt;/redacted&gt;</w:t>
      </w:r>
      <w:bookmarkStart w:id="0" w:name="_GoBack"/>
      <w:bookmarkEnd w:id="0"/>
    </w:p>
    <w:sectPr w:rsidR="003D7C89" w:rsidRPr="00256FC3" w:rsidSect="00B46CF4">
      <w:footerReference w:type="even" r:id="rId7"/>
      <w:footerReference w:type="default" r:id="rId8"/>
      <w:pgSz w:w="12240" w:h="15840"/>
      <w:pgMar w:top="1440" w:right="1800" w:bottom="1440" w:left="1800" w:header="720" w:footer="720" w:gutter="0"/>
      <w:pgNumType w:start="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5C460F" w14:textId="77777777" w:rsidR="00171F43" w:rsidRDefault="00EC2B9F">
      <w:r>
        <w:separator/>
      </w:r>
    </w:p>
  </w:endnote>
  <w:endnote w:type="continuationSeparator" w:id="0">
    <w:p w14:paraId="33383AF2" w14:textId="77777777" w:rsidR="00171F43" w:rsidRDefault="00EC2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Lucida Calligraphy">
    <w:panose1 w:val="03010101010101010101"/>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AC01E" w14:textId="77777777" w:rsidR="003D1B5B" w:rsidRDefault="003D1B5B" w:rsidP="00B46CF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19246C" w14:textId="77777777" w:rsidR="003D1B5B" w:rsidRDefault="003D1B5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8095C" w14:textId="77777777" w:rsidR="003D1B5B" w:rsidRDefault="003D1B5B" w:rsidP="00B46CF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32137">
      <w:rPr>
        <w:rStyle w:val="PageNumber"/>
        <w:noProof/>
      </w:rPr>
      <w:t>0</w:t>
    </w:r>
    <w:r>
      <w:rPr>
        <w:rStyle w:val="PageNumber"/>
      </w:rPr>
      <w:fldChar w:fldCharType="end"/>
    </w:r>
  </w:p>
  <w:p w14:paraId="254BFEAB" w14:textId="77777777" w:rsidR="003D1B5B" w:rsidRDefault="003D1B5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A493EA" w14:textId="77777777" w:rsidR="00171F43" w:rsidRDefault="00EC2B9F">
      <w:r>
        <w:separator/>
      </w:r>
    </w:p>
  </w:footnote>
  <w:footnote w:type="continuationSeparator" w:id="0">
    <w:p w14:paraId="08417ADC" w14:textId="77777777" w:rsidR="00171F43" w:rsidRDefault="00EC2B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embedSystemFonts/>
  <w:defaultTabStop w:val="432"/>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C89"/>
    <w:rsid w:val="00032137"/>
    <w:rsid w:val="00067D63"/>
    <w:rsid w:val="00082FE5"/>
    <w:rsid w:val="00097F55"/>
    <w:rsid w:val="000A0056"/>
    <w:rsid w:val="000C12E8"/>
    <w:rsid w:val="000D05AE"/>
    <w:rsid w:val="00105543"/>
    <w:rsid w:val="00122ABF"/>
    <w:rsid w:val="00130294"/>
    <w:rsid w:val="001437AE"/>
    <w:rsid w:val="00171F43"/>
    <w:rsid w:val="001B0438"/>
    <w:rsid w:val="001B1A2C"/>
    <w:rsid w:val="001C0E34"/>
    <w:rsid w:val="001C77BE"/>
    <w:rsid w:val="0022564E"/>
    <w:rsid w:val="002551FA"/>
    <w:rsid w:val="00256FC3"/>
    <w:rsid w:val="002C60F0"/>
    <w:rsid w:val="002D0427"/>
    <w:rsid w:val="002D3E16"/>
    <w:rsid w:val="00313393"/>
    <w:rsid w:val="00323549"/>
    <w:rsid w:val="00336DEE"/>
    <w:rsid w:val="00356D11"/>
    <w:rsid w:val="003574AB"/>
    <w:rsid w:val="0037389B"/>
    <w:rsid w:val="003D1B5B"/>
    <w:rsid w:val="003D7C89"/>
    <w:rsid w:val="00407FED"/>
    <w:rsid w:val="00411E84"/>
    <w:rsid w:val="0041514E"/>
    <w:rsid w:val="00445F08"/>
    <w:rsid w:val="00451CF3"/>
    <w:rsid w:val="00466F99"/>
    <w:rsid w:val="00472838"/>
    <w:rsid w:val="0047735E"/>
    <w:rsid w:val="00486C08"/>
    <w:rsid w:val="004C2BB9"/>
    <w:rsid w:val="004C6D29"/>
    <w:rsid w:val="004F0DF0"/>
    <w:rsid w:val="00514581"/>
    <w:rsid w:val="00522399"/>
    <w:rsid w:val="00527E5E"/>
    <w:rsid w:val="005671F8"/>
    <w:rsid w:val="005A534F"/>
    <w:rsid w:val="0060485C"/>
    <w:rsid w:val="00632A84"/>
    <w:rsid w:val="00653425"/>
    <w:rsid w:val="006649C8"/>
    <w:rsid w:val="00694915"/>
    <w:rsid w:val="006E228D"/>
    <w:rsid w:val="00726624"/>
    <w:rsid w:val="00735566"/>
    <w:rsid w:val="00767E53"/>
    <w:rsid w:val="0077371D"/>
    <w:rsid w:val="007B075C"/>
    <w:rsid w:val="007F35EF"/>
    <w:rsid w:val="00817EB9"/>
    <w:rsid w:val="00866BDF"/>
    <w:rsid w:val="008F275D"/>
    <w:rsid w:val="009012DD"/>
    <w:rsid w:val="00917237"/>
    <w:rsid w:val="00922777"/>
    <w:rsid w:val="00936095"/>
    <w:rsid w:val="00976284"/>
    <w:rsid w:val="00983EA9"/>
    <w:rsid w:val="009848EB"/>
    <w:rsid w:val="009866F3"/>
    <w:rsid w:val="00986916"/>
    <w:rsid w:val="009879CA"/>
    <w:rsid w:val="00A26BEC"/>
    <w:rsid w:val="00A82563"/>
    <w:rsid w:val="00A94E75"/>
    <w:rsid w:val="00AD00CE"/>
    <w:rsid w:val="00B07D95"/>
    <w:rsid w:val="00B158D5"/>
    <w:rsid w:val="00B46CF4"/>
    <w:rsid w:val="00B86DBE"/>
    <w:rsid w:val="00C50C22"/>
    <w:rsid w:val="00C71A51"/>
    <w:rsid w:val="00C74A6A"/>
    <w:rsid w:val="00CD0FC1"/>
    <w:rsid w:val="00CD5AC1"/>
    <w:rsid w:val="00D00931"/>
    <w:rsid w:val="00D20B7D"/>
    <w:rsid w:val="00D40995"/>
    <w:rsid w:val="00D77B2C"/>
    <w:rsid w:val="00D85C1C"/>
    <w:rsid w:val="00DB053B"/>
    <w:rsid w:val="00DC2F98"/>
    <w:rsid w:val="00DD19E6"/>
    <w:rsid w:val="00E847B3"/>
    <w:rsid w:val="00E8711F"/>
    <w:rsid w:val="00EB4810"/>
    <w:rsid w:val="00EC2B9F"/>
    <w:rsid w:val="00F535D2"/>
    <w:rsid w:val="00F75F8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419C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287"/>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4F0DF0"/>
    <w:rPr>
      <w:color w:val="0000FF"/>
      <w:u w:val="single"/>
    </w:rPr>
  </w:style>
  <w:style w:type="character" w:styleId="Emphasis">
    <w:name w:val="Emphasis"/>
    <w:basedOn w:val="DefaultParagraphFont"/>
    <w:uiPriority w:val="20"/>
    <w:rsid w:val="004F0DF0"/>
    <w:rPr>
      <w:i/>
    </w:rPr>
  </w:style>
  <w:style w:type="character" w:styleId="FollowedHyperlink">
    <w:name w:val="FollowedHyperlink"/>
    <w:basedOn w:val="DefaultParagraphFont"/>
    <w:uiPriority w:val="99"/>
    <w:semiHidden/>
    <w:unhideWhenUsed/>
    <w:rsid w:val="00694915"/>
    <w:rPr>
      <w:color w:val="800080" w:themeColor="followedHyperlink"/>
      <w:u w:val="single"/>
    </w:rPr>
  </w:style>
  <w:style w:type="paragraph" w:styleId="Header">
    <w:name w:val="header"/>
    <w:basedOn w:val="Normal"/>
    <w:link w:val="HeaderChar"/>
    <w:uiPriority w:val="99"/>
    <w:semiHidden/>
    <w:unhideWhenUsed/>
    <w:rsid w:val="00B86DBE"/>
    <w:pPr>
      <w:tabs>
        <w:tab w:val="center" w:pos="4320"/>
        <w:tab w:val="right" w:pos="8640"/>
      </w:tabs>
    </w:pPr>
  </w:style>
  <w:style w:type="character" w:customStyle="1" w:styleId="HeaderChar">
    <w:name w:val="Header Char"/>
    <w:basedOn w:val="DefaultParagraphFont"/>
    <w:link w:val="Header"/>
    <w:uiPriority w:val="99"/>
    <w:semiHidden/>
    <w:rsid w:val="00B86DBE"/>
    <w:rPr>
      <w:rFonts w:ascii="Times New Roman" w:hAnsi="Times New Roman"/>
    </w:rPr>
  </w:style>
  <w:style w:type="paragraph" w:styleId="Footer">
    <w:name w:val="footer"/>
    <w:basedOn w:val="Normal"/>
    <w:link w:val="FooterChar"/>
    <w:uiPriority w:val="99"/>
    <w:unhideWhenUsed/>
    <w:rsid w:val="00B86DBE"/>
    <w:pPr>
      <w:tabs>
        <w:tab w:val="center" w:pos="4320"/>
        <w:tab w:val="right" w:pos="8640"/>
      </w:tabs>
    </w:pPr>
  </w:style>
  <w:style w:type="character" w:customStyle="1" w:styleId="FooterChar">
    <w:name w:val="Footer Char"/>
    <w:basedOn w:val="DefaultParagraphFont"/>
    <w:link w:val="Footer"/>
    <w:uiPriority w:val="99"/>
    <w:rsid w:val="00B86DBE"/>
    <w:rPr>
      <w:rFonts w:ascii="Times New Roman" w:hAnsi="Times New Roman"/>
    </w:rPr>
  </w:style>
  <w:style w:type="character" w:styleId="PageNumber">
    <w:name w:val="page number"/>
    <w:basedOn w:val="DefaultParagraphFont"/>
    <w:uiPriority w:val="99"/>
    <w:semiHidden/>
    <w:unhideWhenUsed/>
    <w:rsid w:val="00B46CF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287"/>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4F0DF0"/>
    <w:rPr>
      <w:color w:val="0000FF"/>
      <w:u w:val="single"/>
    </w:rPr>
  </w:style>
  <w:style w:type="character" w:styleId="Emphasis">
    <w:name w:val="Emphasis"/>
    <w:basedOn w:val="DefaultParagraphFont"/>
    <w:uiPriority w:val="20"/>
    <w:rsid w:val="004F0DF0"/>
    <w:rPr>
      <w:i/>
    </w:rPr>
  </w:style>
  <w:style w:type="character" w:styleId="FollowedHyperlink">
    <w:name w:val="FollowedHyperlink"/>
    <w:basedOn w:val="DefaultParagraphFont"/>
    <w:uiPriority w:val="99"/>
    <w:semiHidden/>
    <w:unhideWhenUsed/>
    <w:rsid w:val="00694915"/>
    <w:rPr>
      <w:color w:val="800080" w:themeColor="followedHyperlink"/>
      <w:u w:val="single"/>
    </w:rPr>
  </w:style>
  <w:style w:type="paragraph" w:styleId="Header">
    <w:name w:val="header"/>
    <w:basedOn w:val="Normal"/>
    <w:link w:val="HeaderChar"/>
    <w:uiPriority w:val="99"/>
    <w:semiHidden/>
    <w:unhideWhenUsed/>
    <w:rsid w:val="00B86DBE"/>
    <w:pPr>
      <w:tabs>
        <w:tab w:val="center" w:pos="4320"/>
        <w:tab w:val="right" w:pos="8640"/>
      </w:tabs>
    </w:pPr>
  </w:style>
  <w:style w:type="character" w:customStyle="1" w:styleId="HeaderChar">
    <w:name w:val="Header Char"/>
    <w:basedOn w:val="DefaultParagraphFont"/>
    <w:link w:val="Header"/>
    <w:uiPriority w:val="99"/>
    <w:semiHidden/>
    <w:rsid w:val="00B86DBE"/>
    <w:rPr>
      <w:rFonts w:ascii="Times New Roman" w:hAnsi="Times New Roman"/>
    </w:rPr>
  </w:style>
  <w:style w:type="paragraph" w:styleId="Footer">
    <w:name w:val="footer"/>
    <w:basedOn w:val="Normal"/>
    <w:link w:val="FooterChar"/>
    <w:uiPriority w:val="99"/>
    <w:unhideWhenUsed/>
    <w:rsid w:val="00B86DBE"/>
    <w:pPr>
      <w:tabs>
        <w:tab w:val="center" w:pos="4320"/>
        <w:tab w:val="right" w:pos="8640"/>
      </w:tabs>
    </w:pPr>
  </w:style>
  <w:style w:type="character" w:customStyle="1" w:styleId="FooterChar">
    <w:name w:val="Footer Char"/>
    <w:basedOn w:val="DefaultParagraphFont"/>
    <w:link w:val="Footer"/>
    <w:uiPriority w:val="99"/>
    <w:rsid w:val="00B86DBE"/>
    <w:rPr>
      <w:rFonts w:ascii="Times New Roman" w:hAnsi="Times New Roman"/>
    </w:rPr>
  </w:style>
  <w:style w:type="character" w:styleId="PageNumber">
    <w:name w:val="page number"/>
    <w:basedOn w:val="DefaultParagraphFont"/>
    <w:uiPriority w:val="99"/>
    <w:semiHidden/>
    <w:unhideWhenUsed/>
    <w:rsid w:val="00B46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3957</Words>
  <Characters>20222</Characters>
  <Application>Microsoft Macintosh Word</Application>
  <DocSecurity>0</DocSecurity>
  <Lines>430</Lines>
  <Paragraphs>86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24093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2012-04-30T12:36:00Z</dcterms:created>
  <dcterms:modified xsi:type="dcterms:W3CDTF">2012-06-03T21:57:00Z</dcterms:modified>
  <cp:category/>
</cp:coreProperties>
</file>